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附件1：</w:t>
      </w:r>
    </w:p>
    <w:p>
      <w:pPr>
        <w:pStyle w:val="4"/>
        <w:numPr>
          <w:ilvl w:val="0"/>
          <w:numId w:val="0"/>
        </w:numPr>
        <w:jc w:val="center"/>
        <w:rPr>
          <w:rFonts w:hint="eastAsia" w:hAnsi="宋体" w:eastAsia="宋体" w:cs="宋体"/>
          <w:kern w:val="0"/>
          <w:sz w:val="44"/>
          <w:szCs w:val="44"/>
          <w:lang w:val="en-US" w:eastAsia="zh-CN" w:bidi="ar-SA"/>
        </w:rPr>
      </w:pPr>
      <w:r>
        <w:rPr>
          <w:rFonts w:hint="eastAsia" w:hAnsi="宋体" w:eastAsia="宋体" w:cs="宋体"/>
          <w:kern w:val="0"/>
          <w:sz w:val="44"/>
          <w:szCs w:val="44"/>
          <w:lang w:val="en-US" w:eastAsia="zh-CN" w:bidi="ar-SA"/>
        </w:rPr>
        <w:t>报名目录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供应商资质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厂家资质（物资类）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法定代表人授权书及身份证复印件（含经办人）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相关证明材料（如有）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国家对该行业要求的其他相关资质（如有）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产品彩页介绍（如有）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报名企业征信报告（信用中国上自行下载打印简版）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企业无犯罪证明承诺书自我承诺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特殊行业提供相关人员复印操作证件提供（如有）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原厂制造证明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769767AC"/>
    <w:rsid w:val="7697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2023-12-15T02:46:00Z</dcterms:created>
  <dc:creator>吴雨蕊</dc:creator>
  <cp:lastModifiedBy>吴雨蕊</cp:lastModifiedBy>
  <dcterms:modified xsi:type="dcterms:W3CDTF">2023-12-15T02:46:39Z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F706CD7CAE354CC691391120C6F9C0DF_11</vt:lpwstr>
  </property>
</Properties>
</file>