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宋体" w:hAnsi="宋体"/>
          <w:b/>
          <w:sz w:val="44"/>
          <w:szCs w:val="44"/>
          <w:lang w:eastAsia="zh-CN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雅安市人民医院</w:t>
      </w:r>
    </w:p>
    <w:p>
      <w:pPr>
        <w:spacing w:line="4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出生医学证明管理系统建设</w:t>
      </w:r>
      <w:r>
        <w:rPr>
          <w:rFonts w:hint="eastAsia" w:ascii="宋体" w:hAnsi="宋体"/>
          <w:b/>
          <w:sz w:val="44"/>
          <w:szCs w:val="44"/>
        </w:rPr>
        <w:t>技术</w:t>
      </w:r>
      <w:r>
        <w:rPr>
          <w:rFonts w:hint="eastAsia" w:ascii="宋体" w:hAnsi="宋体"/>
          <w:b/>
          <w:sz w:val="44"/>
          <w:szCs w:val="44"/>
          <w:lang w:eastAsia="zh-CN"/>
        </w:rPr>
        <w:t>功能</w:t>
      </w:r>
      <w:r>
        <w:rPr>
          <w:rFonts w:hint="eastAsia" w:ascii="宋体" w:hAnsi="宋体"/>
          <w:b/>
          <w:sz w:val="44"/>
          <w:szCs w:val="44"/>
        </w:rPr>
        <w:t>要求</w:t>
      </w:r>
    </w:p>
    <w:p/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项目概述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本项目旨在</w:t>
      </w:r>
      <w:r>
        <w:rPr>
          <w:rFonts w:hint="eastAsia"/>
          <w:sz w:val="28"/>
          <w:szCs w:val="28"/>
          <w:lang w:val="en-US" w:eastAsia="zh-CN"/>
        </w:rPr>
        <w:t>建设</w:t>
      </w:r>
      <w:r>
        <w:rPr>
          <w:rFonts w:hint="eastAsia"/>
          <w:sz w:val="28"/>
          <w:szCs w:val="28"/>
          <w:lang w:eastAsia="zh-CN"/>
        </w:rPr>
        <w:t>雅安市人民医院</w:t>
      </w:r>
      <w:r>
        <w:rPr>
          <w:rFonts w:hint="eastAsia"/>
          <w:sz w:val="28"/>
          <w:szCs w:val="28"/>
          <w:lang w:val="en-US" w:eastAsia="zh-CN"/>
        </w:rPr>
        <w:t>出生医学证明管理系统</w:t>
      </w:r>
      <w:r>
        <w:rPr>
          <w:rFonts w:hint="eastAsia"/>
          <w:sz w:val="28"/>
          <w:szCs w:val="28"/>
          <w:lang w:eastAsia="zh-CN"/>
        </w:rPr>
        <w:t>，调研对象应提供全面、专业的</w:t>
      </w:r>
      <w:r>
        <w:rPr>
          <w:rFonts w:hint="eastAsia"/>
          <w:sz w:val="28"/>
          <w:szCs w:val="28"/>
          <w:lang w:val="en-US" w:eastAsia="zh-CN"/>
        </w:rPr>
        <w:t>出生医学证明管理系统</w:t>
      </w:r>
      <w:r>
        <w:rPr>
          <w:rFonts w:hint="eastAsia"/>
          <w:sz w:val="28"/>
          <w:szCs w:val="28"/>
          <w:lang w:eastAsia="zh-CN"/>
        </w:rPr>
        <w:t>建设服务，包括但不限于</w:t>
      </w:r>
      <w:r>
        <w:rPr>
          <w:rFonts w:hint="eastAsia"/>
          <w:sz w:val="28"/>
          <w:szCs w:val="28"/>
          <w:lang w:val="en-US" w:eastAsia="zh-CN"/>
        </w:rPr>
        <w:t>系统</w:t>
      </w:r>
      <w:r>
        <w:rPr>
          <w:rFonts w:hint="eastAsia"/>
          <w:sz w:val="28"/>
          <w:szCs w:val="28"/>
          <w:lang w:eastAsia="zh-CN"/>
        </w:rPr>
        <w:t>功能开发、界面设计、数据分析和售后服务等。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技术要求：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为规范我院出生医学证明管理，以下是一些建议的技术参数要求：</w:t>
      </w:r>
    </w:p>
    <w:p>
      <w:pPr>
        <w:numPr>
          <w:ilvl w:val="0"/>
          <w:numId w:val="0"/>
        </w:numPr>
        <w:ind w:firstLine="281" w:firstLineChars="100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身份核验技术要求：</w:t>
      </w:r>
    </w:p>
    <w:p>
      <w:pPr>
        <w:numPr>
          <w:ilvl w:val="0"/>
          <w:numId w:val="2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身份核验系统应具备高效、准确的身份验证功能，能够确保孕产妇及代领人的身份真实可靠。</w:t>
      </w:r>
    </w:p>
    <w:p>
      <w:pPr>
        <w:numPr>
          <w:ilvl w:val="0"/>
          <w:numId w:val="2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身份核验系统应与医院的信息系统进行无缝对接，实现数据共享和实时更新。</w:t>
      </w:r>
    </w:p>
    <w:p>
      <w:pPr>
        <w:numPr>
          <w:ilvl w:val="0"/>
          <w:numId w:val="0"/>
        </w:numPr>
        <w:ind w:firstLine="281" w:firstLineChars="1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面部识别技术要求：</w:t>
      </w:r>
    </w:p>
    <w:p>
      <w:pPr>
        <w:numPr>
          <w:ilvl w:val="0"/>
          <w:numId w:val="3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面部识别系统应具备高精度的识别能力，能够在不同光线、角度和表情下准确识别面部特征。</w:t>
      </w:r>
    </w:p>
    <w:p>
      <w:pPr>
        <w:numPr>
          <w:ilvl w:val="0"/>
          <w:numId w:val="3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面部识别系统应具备快速响应的能力，确保在短时间内完成识别过程，提高服务效率。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“刷脸比对”技术要求：</w:t>
      </w:r>
    </w:p>
    <w:p>
      <w:pPr>
        <w:numPr>
          <w:ilvl w:val="0"/>
          <w:numId w:val="4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“刷脸比对”系统应具备实时比对功能，能够迅速判断比对者是否为同一人。</w:t>
      </w:r>
    </w:p>
    <w:p>
      <w:pPr>
        <w:numPr>
          <w:ilvl w:val="0"/>
          <w:numId w:val="4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比对系统应具备高稳定性和可靠性，确保比对结果的准确性。</w:t>
      </w:r>
    </w:p>
    <w:p>
      <w:pPr>
        <w:numPr>
          <w:ilvl w:val="0"/>
          <w:numId w:val="0"/>
        </w:numPr>
        <w:ind w:firstLine="281" w:firstLineChars="1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数据管理技术要求：</w:t>
      </w:r>
    </w:p>
    <w:p>
      <w:pPr>
        <w:numPr>
          <w:ilvl w:val="0"/>
          <w:numId w:val="5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数据管理系统应具备高效的数据存储和处理能力，确保大量数据的快速读写和查询。</w:t>
      </w:r>
    </w:p>
    <w:p>
      <w:pPr>
        <w:numPr>
          <w:ilvl w:val="0"/>
          <w:numId w:val="5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数据管理系统应具备严格的数据加密和备份功能，确保数据的安全性。</w:t>
      </w:r>
    </w:p>
    <w:p>
      <w:pPr>
        <w:numPr>
          <w:ilvl w:val="0"/>
          <w:numId w:val="5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数据管理系统应支持远程访问和监控，方便管理人员进行实时查看和管理。</w:t>
      </w:r>
    </w:p>
    <w:p>
      <w:pPr>
        <w:numPr>
          <w:ilvl w:val="0"/>
          <w:numId w:val="0"/>
        </w:numPr>
        <w:ind w:firstLine="281" w:firstLineChars="1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系统集成技术要求：</w:t>
      </w:r>
    </w:p>
    <w:p>
      <w:pPr>
        <w:numPr>
          <w:ilvl w:val="0"/>
          <w:numId w:val="6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各个系统之间应具备良好的兼容性，能够实现数据的互通和共享。</w:t>
      </w:r>
    </w:p>
    <w:p>
      <w:pPr>
        <w:numPr>
          <w:ilvl w:val="0"/>
          <w:numId w:val="6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系统集成应确保各个模块之间的协同工作，提高整体运行的稳定性和效率。</w:t>
      </w:r>
    </w:p>
    <w:p>
      <w:pPr>
        <w:numPr>
          <w:ilvl w:val="0"/>
          <w:numId w:val="6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涉及接口方面的问题，需与医院现有第三方信息系统对接，实现互联互通和数据共享，同时与第三方系统对接接口费用由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承建方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自行承担并解决。</w:t>
      </w:r>
    </w:p>
    <w:p>
      <w:pPr>
        <w:numPr>
          <w:ilvl w:val="0"/>
          <w:numId w:val="0"/>
        </w:numPr>
        <w:ind w:firstLine="281" w:firstLineChars="1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用户界面及操作体验要求：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eastAsia"/>
          <w:b w:val="0"/>
          <w:bCs w:val="0"/>
          <w:sz w:val="28"/>
          <w:szCs w:val="28"/>
          <w:lang w:eastAsia="zh-CN"/>
        </w:rPr>
        <w:t>用户界面应简洁明了、易于操作，方便医护人员和患者使用。</w:t>
      </w:r>
    </w:p>
    <w:p>
      <w:pPr>
        <w:numPr>
          <w:ilvl w:val="0"/>
          <w:numId w:val="0"/>
        </w:numPr>
        <w:rPr>
          <w:rFonts w:hint="eastAsia"/>
          <w:b w:val="0"/>
          <w:bCs w:val="0"/>
          <w:sz w:val="28"/>
          <w:szCs w:val="28"/>
          <w:lang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系统应提供详细的操作指南和帮助文档，以便用户快速熟悉系统操作。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稳定性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调研对象应提供稳定的出生医学证明管理系统建设平台服务，保证服务的可用性和连续性。在遇到故障时，调研对象应提供及时的技术支持和解决方案。</w:t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应用场景</w:t>
      </w:r>
    </w:p>
    <w:p>
      <w:pPr>
        <w:numPr>
          <w:ilvl w:val="0"/>
          <w:numId w:val="7"/>
        </w:num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在孕产妇入院时，通过信息化系统采集其面部信息，与身份证件进行比对，确保身份的真实性。</w:t>
      </w:r>
    </w:p>
    <w:p>
      <w:pPr>
        <w:numPr>
          <w:ilvl w:val="0"/>
          <w:numId w:val="7"/>
        </w:num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对于比对不成功的孕产妇，进行进一步的人工核查，以避免身份冒用的情况发生。将比对成功的孕产妇信息与分娩记录相关联，确保后续证件签发的准确性。</w:t>
      </w:r>
    </w:p>
    <w:p>
      <w:pPr>
        <w:numPr>
          <w:ilvl w:val="0"/>
          <w:numId w:val="7"/>
        </w:num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在签发出生医学证明前，再次通过信息化系统进行“刷脸比对”，确保申请人与系统中记录的孕产妇信息一致。</w:t>
      </w:r>
    </w:p>
    <w:p>
      <w:pPr>
        <w:numPr>
          <w:ilvl w:val="0"/>
          <w:numId w:val="7"/>
        </w:num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对于代领人，除进行身份证件核验外，还需通过“刷脸比对”确认其身份，并通过信息化系统验证其代理权限。</w:t>
      </w:r>
    </w:p>
    <w:p>
      <w:pPr>
        <w:numPr>
          <w:ilvl w:val="0"/>
          <w:numId w:val="7"/>
        </w:numPr>
        <w:ind w:firstLine="560" w:firstLineChars="200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设立证件签发审核流程，确保每一份出生医学证明的签发都经过严格的身份核验和审批程序。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售后服务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调研对象应提供完善的售后服务，包括平台维护、技术支持、培训等方面。调研对象应建立完善的客户服务体系，及时响应和处理医院提出的问题和需求。</w:t>
      </w:r>
    </w:p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技术团队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调研对象应具备专业的技术团队，能够提供专业化的技术支持和服务。团队成员应具备相关领域的专业知识和经验，能够高效地完成出生医学证明管理系统建设任务。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经验与案例</w:t>
      </w:r>
    </w:p>
    <w:p>
      <w:pPr>
        <w:numPr>
          <w:ilvl w:val="0"/>
          <w:numId w:val="0"/>
        </w:num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调研对象应具备出生医学证明管理系统建设开发和运营经验，并提供相关的经验和案例。调研对象应具备类似项目的成功案例，能够证明其具备完成本项目的实力和能力。</w:t>
      </w:r>
    </w:p>
    <w:p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560" w:firstLineChars="200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B34FBB"/>
    <w:multiLevelType w:val="singleLevel"/>
    <w:tmpl w:val="A4B34FB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4299259"/>
    <w:multiLevelType w:val="singleLevel"/>
    <w:tmpl w:val="B429925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D1636834"/>
    <w:multiLevelType w:val="singleLevel"/>
    <w:tmpl w:val="D163683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D5A42E0"/>
    <w:multiLevelType w:val="singleLevel"/>
    <w:tmpl w:val="0D5A42E0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41FA367B"/>
    <w:multiLevelType w:val="singleLevel"/>
    <w:tmpl w:val="41FA367B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6FBCC469"/>
    <w:multiLevelType w:val="singleLevel"/>
    <w:tmpl w:val="6FBCC4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79E2CDDF"/>
    <w:multiLevelType w:val="singleLevel"/>
    <w:tmpl w:val="79E2CDDF"/>
    <w:lvl w:ilvl="0" w:tentative="0">
      <w:start w:val="1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yYWQwZmEzMGQwZGMzZGU5NmViOTIyZDEzNmJmYTQifQ=="/>
  </w:docVars>
  <w:rsids>
    <w:rsidRoot w:val="00000000"/>
    <w:rsid w:val="029F0F0A"/>
    <w:rsid w:val="1C4A5F2B"/>
    <w:rsid w:val="23DE59BA"/>
    <w:rsid w:val="2CEC391D"/>
    <w:rsid w:val="362E7F15"/>
    <w:rsid w:val="3CCF5F3C"/>
    <w:rsid w:val="3EE7727C"/>
    <w:rsid w:val="41C31229"/>
    <w:rsid w:val="42025F5C"/>
    <w:rsid w:val="46B7589B"/>
    <w:rsid w:val="46C673C1"/>
    <w:rsid w:val="4E461F84"/>
    <w:rsid w:val="528C6DF7"/>
    <w:rsid w:val="5F9C05EB"/>
    <w:rsid w:val="5FBF4522"/>
    <w:rsid w:val="63C12695"/>
    <w:rsid w:val="689B7D91"/>
    <w:rsid w:val="6D5D5339"/>
    <w:rsid w:val="766F3739"/>
    <w:rsid w:val="7AAB138A"/>
    <w:rsid w:val="7E875037"/>
    <w:rsid w:val="7E982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679</Words>
  <Characters>679</Characters>
  <Lines>0</Lines>
  <Paragraphs>0</Paragraphs>
  <TotalTime>0</TotalTime>
  <ScaleCrop>false</ScaleCrop>
  <LinksUpToDate>false</LinksUpToDate>
  <CharactersWithSpaces>681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2024-01-09T01:41:00Z</dcterms:created>
  <dc:creator>Administrator</dc:creator>
  <cp:lastModifiedBy>杨洋</cp:lastModifiedBy>
  <dcterms:modified xsi:type="dcterms:W3CDTF">2024-04-10T00:42:04Z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AFDFBC6BBFEE4F628DB413AE20FC1644_13</vt:lpwstr>
  </property>
</Properties>
</file>