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E50E63">
      <w:pPr>
        <w:spacing w:line="360" w:lineRule="auto"/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输血科温度监控系统采购需求</w:t>
      </w:r>
    </w:p>
    <w:p w14:paraId="22598435">
      <w:pPr>
        <w:spacing w:line="360" w:lineRule="auto"/>
        <w:rPr>
          <w:rFonts w:hint="eastAsia"/>
          <w:lang w:eastAsia="zh-CN"/>
        </w:rPr>
      </w:pPr>
    </w:p>
    <w:p w14:paraId="05990F3C">
      <w:pPr>
        <w:numPr>
          <w:ilvl w:val="0"/>
          <w:numId w:val="1"/>
        </w:numPr>
        <w:spacing w:line="36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采购项目：</w:t>
      </w:r>
    </w:p>
    <w:p w14:paraId="356C3492">
      <w:pPr>
        <w:numPr>
          <w:ilvl w:val="0"/>
          <w:numId w:val="0"/>
        </w:numPr>
        <w:spacing w:line="360" w:lineRule="auto"/>
        <w:ind w:firstLine="480" w:firstLineChars="200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温度监控系统（储血冰箱温度不间断监测系统）</w:t>
      </w:r>
    </w:p>
    <w:p w14:paraId="431D2769"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采购用途：</w:t>
      </w:r>
    </w:p>
    <w:p w14:paraId="4234EA81">
      <w:pPr>
        <w:numPr>
          <w:ilvl w:val="0"/>
          <w:numId w:val="0"/>
        </w:numPr>
        <w:spacing w:line="360" w:lineRule="auto"/>
        <w:ind w:leftChars="0" w:firstLine="480" w:firstLineChars="200"/>
        <w:jc w:val="left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用于输血科冰箱、血小板保存箱温度监控</w:t>
      </w:r>
    </w:p>
    <w:p w14:paraId="1621017B"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采购理由：</w:t>
      </w:r>
    </w:p>
    <w:p w14:paraId="3AEE401F">
      <w:pPr>
        <w:numPr>
          <w:ilvl w:val="0"/>
          <w:numId w:val="0"/>
        </w:numPr>
        <w:spacing w:line="360" w:lineRule="auto"/>
        <w:ind w:leftChars="0" w:firstLine="480" w:firstLineChars="2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eastAsia="zh-CN"/>
        </w:rPr>
        <w:t>输血科现用温度监控系统使用时间在</w:t>
      </w:r>
      <w:r>
        <w:rPr>
          <w:rFonts w:hint="eastAsia"/>
          <w:sz w:val="24"/>
          <w:szCs w:val="24"/>
          <w:lang w:val="en-US" w:eastAsia="zh-CN"/>
        </w:rPr>
        <w:t>10年左右，硬件老化严重、功能难以满足目前使用需求，亟需更换新的温度监控系统。</w:t>
      </w:r>
    </w:p>
    <w:p w14:paraId="17BD2362"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采购数量：</w:t>
      </w:r>
    </w:p>
    <w:p w14:paraId="4EA1ED95">
      <w:pPr>
        <w:numPr>
          <w:ilvl w:val="0"/>
          <w:numId w:val="0"/>
        </w:numPr>
        <w:spacing w:line="360" w:lineRule="auto"/>
        <w:ind w:leftChars="0" w:firstLine="480" w:firstLineChars="2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结合我科使用场景及对温度监控需求，数量18个（实际使用16个，备用2个）。</w:t>
      </w:r>
      <w:bookmarkStart w:id="0" w:name="_GoBack"/>
      <w:bookmarkEnd w:id="0"/>
    </w:p>
    <w:p w14:paraId="69CC821B">
      <w:pPr>
        <w:numPr>
          <w:ilvl w:val="0"/>
          <w:numId w:val="1"/>
        </w:numPr>
        <w:spacing w:line="360" w:lineRule="auto"/>
        <w:ind w:left="0" w:leftChars="0" w:firstLine="0" w:firstLineChars="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参数需求：</w:t>
      </w:r>
    </w:p>
    <w:p w14:paraId="4CAAC3CD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我科无超低温冰箱，因此温度监控系统检测范围至少包括：（负30-负15）℃、（2-8）℃、（20-24）℃三个范围段；</w:t>
      </w:r>
    </w:p>
    <w:p w14:paraId="6D714953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具有24小时温度连续监测功能；</w:t>
      </w:r>
    </w:p>
    <w:p w14:paraId="0629CB18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能通过应用软件或网页在电脑或显示设备上即时显示冰箱温度；</w:t>
      </w:r>
    </w:p>
    <w:p w14:paraId="102ECD58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具有温度超限声光报警功能；</w:t>
      </w:r>
    </w:p>
    <w:p w14:paraId="2D208F5D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温度超限后至少拥有电话、短信、网络等途径之一，发送报警信息给相关管理人员。</w:t>
      </w:r>
    </w:p>
    <w:p w14:paraId="1D6782C6">
      <w:pPr>
        <w:numPr>
          <w:ilvl w:val="0"/>
          <w:numId w:val="2"/>
        </w:numPr>
        <w:spacing w:line="36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在无硬件损坏的情况下，后期维保无费用产生；过保后硬件更换需明确各配件价格。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12079"/>
    <w:multiLevelType w:val="singleLevel"/>
    <w:tmpl w:val="8131207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1C4F783"/>
    <w:multiLevelType w:val="singleLevel"/>
    <w:tmpl w:val="21C4F78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587CE4"/>
    <w:rsid w:val="411D7AC9"/>
    <w:rsid w:val="503E3CB3"/>
    <w:rsid w:val="59731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419</Words>
  <Characters>447</Characters>
  <Lines>0</Lines>
  <Paragraphs>0</Paragraphs>
  <TotalTime>50</TotalTime>
  <ScaleCrop>false</ScaleCrop>
  <LinksUpToDate>false</LinksUpToDate>
  <CharactersWithSpaces>447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2025-05-09T01:45:00Z</dcterms:created>
  <dc:creator>Administrator</dc:creator>
  <cp:lastModifiedBy>tangyu</cp:lastModifiedBy>
  <dcterms:modified xsi:type="dcterms:W3CDTF">2025-10-29T10:24:30Z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eyJoZGlkIjoiMGIwYTNiZDYyN2EyMzg2NWNiOTkxOGM1N2ZhMjY0M2YiLCJ1c2VySWQiOiIxNDc5MjAxNTAyIn0=</vt:lpwstr>
  </property>
  <property fmtid="{D5CDD505-2E9C-101B-9397-08002B2CF9AE}" pid="4" name="ICV">
    <vt:lpwstr>21C2E902D496408F8834B5551D31957D_12</vt:lpwstr>
  </property>
</Properties>
</file>