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9BDCF">
      <w:pPr>
        <w:jc w:val="center"/>
        <w:rPr>
          <w:sz w:val="44"/>
          <w:szCs w:val="44"/>
        </w:rPr>
      </w:pPr>
      <w:r>
        <w:rPr>
          <w:rFonts w:hint="eastAsia"/>
          <w:sz w:val="44"/>
          <w:szCs w:val="44"/>
        </w:rPr>
        <w:t>智慧消防设备参数参考清单</w:t>
      </w:r>
    </w:p>
    <w:tbl>
      <w:tblPr>
        <w:tblStyle w:val="15"/>
        <w:tblW w:w="0" w:type="auto"/>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993"/>
        <w:gridCol w:w="6945"/>
        <w:gridCol w:w="4820"/>
        <w:gridCol w:w="1134"/>
      </w:tblGrid>
      <w:tr w14:paraId="53053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7217E893">
            <w:pPr>
              <w:spacing w:after="0" w:line="240" w:lineRule="auto"/>
              <w:rPr>
                <w:rFonts w:hint="eastAsia"/>
              </w:rPr>
            </w:pPr>
            <w:r>
              <w:rPr>
                <w:rFonts w:hint="eastAsia"/>
              </w:rPr>
              <w:t>序号</w:t>
            </w:r>
          </w:p>
        </w:tc>
        <w:tc>
          <w:tcPr>
            <w:tcW w:w="993" w:type="dxa"/>
          </w:tcPr>
          <w:p w14:paraId="1A4234EF">
            <w:pPr>
              <w:spacing w:after="0" w:line="240" w:lineRule="auto"/>
              <w:rPr>
                <w:rFonts w:hint="eastAsia"/>
              </w:rPr>
            </w:pPr>
            <w:r>
              <w:rPr>
                <w:rFonts w:hint="eastAsia"/>
              </w:rPr>
              <w:t>名称</w:t>
            </w:r>
          </w:p>
        </w:tc>
        <w:tc>
          <w:tcPr>
            <w:tcW w:w="6945" w:type="dxa"/>
          </w:tcPr>
          <w:p w14:paraId="78F56D18">
            <w:pPr>
              <w:spacing w:after="0" w:line="240" w:lineRule="auto"/>
              <w:rPr>
                <w:rFonts w:hint="eastAsia"/>
              </w:rPr>
            </w:pPr>
            <w:r>
              <w:rPr>
                <w:rFonts w:hint="eastAsia"/>
              </w:rPr>
              <w:t>设备技术参数内容</w:t>
            </w:r>
          </w:p>
        </w:tc>
        <w:tc>
          <w:tcPr>
            <w:tcW w:w="4820" w:type="dxa"/>
          </w:tcPr>
          <w:p w14:paraId="7A671B5D">
            <w:pPr>
              <w:spacing w:after="0" w:line="240" w:lineRule="auto"/>
              <w:rPr>
                <w:rFonts w:hint="eastAsia"/>
              </w:rPr>
            </w:pPr>
            <w:r>
              <w:rPr>
                <w:rFonts w:hint="eastAsia"/>
              </w:rPr>
              <w:t>设备功能参数</w:t>
            </w:r>
          </w:p>
        </w:tc>
        <w:tc>
          <w:tcPr>
            <w:tcW w:w="1134" w:type="dxa"/>
          </w:tcPr>
          <w:p w14:paraId="6091C37B">
            <w:pPr>
              <w:spacing w:after="0" w:line="240" w:lineRule="auto"/>
              <w:rPr>
                <w:rFonts w:hint="eastAsia"/>
              </w:rPr>
            </w:pPr>
            <w:r>
              <w:rPr>
                <w:rFonts w:hint="eastAsia"/>
              </w:rPr>
              <w:t>备注</w:t>
            </w:r>
          </w:p>
        </w:tc>
      </w:tr>
      <w:tr w14:paraId="56163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0A8AFBD5">
            <w:pPr>
              <w:spacing w:after="0" w:line="240" w:lineRule="auto"/>
              <w:rPr>
                <w:rFonts w:hint="eastAsia"/>
              </w:rPr>
            </w:pPr>
            <w:r>
              <w:rPr>
                <w:rFonts w:hint="eastAsia"/>
              </w:rPr>
              <w:t>1</w:t>
            </w:r>
          </w:p>
        </w:tc>
        <w:tc>
          <w:tcPr>
            <w:tcW w:w="993" w:type="dxa"/>
          </w:tcPr>
          <w:p w14:paraId="10EBD49A">
            <w:pPr>
              <w:spacing w:after="0" w:line="240" w:lineRule="auto"/>
              <w:rPr>
                <w:rFonts w:hint="eastAsia"/>
              </w:rPr>
            </w:pPr>
            <w:r>
              <w:rPr>
                <w:rFonts w:hint="eastAsia"/>
              </w:rPr>
              <w:t>消防主机传输装置</w:t>
            </w:r>
          </w:p>
        </w:tc>
        <w:tc>
          <w:tcPr>
            <w:tcW w:w="6945" w:type="dxa"/>
          </w:tcPr>
          <w:p w14:paraId="4247D097">
            <w:pPr>
              <w:widowControl/>
              <w:spacing w:after="0" w:line="240" w:lineRule="auto"/>
              <w:rPr>
                <w:rFonts w:hint="eastAsia" w:ascii="等线" w:hAnsi="等线" w:eastAsia="等线"/>
                <w:color w:val="000000"/>
                <w:szCs w:val="22"/>
              </w:rPr>
            </w:pPr>
            <w:r>
              <w:rPr>
                <w:rFonts w:hint="eastAsia" w:ascii="等线" w:hAnsi="等线" w:eastAsia="等线"/>
                <w:color w:val="000000"/>
                <w:szCs w:val="22"/>
              </w:rPr>
              <w:t>1、WAN接口：≥1个10/100/1000M以太网口（RJ45插座），自适应MDI/MDIX，内置1.5KV电磁隔离保护</w:t>
            </w:r>
            <w:r>
              <w:rPr>
                <w:rFonts w:hint="eastAsia" w:ascii="等线" w:hAnsi="等线" w:eastAsia="等线"/>
                <w:color w:val="000000"/>
                <w:szCs w:val="22"/>
              </w:rPr>
              <w:br w:type="textWrapping"/>
            </w:r>
            <w:r>
              <w:rPr>
                <w:rFonts w:hint="eastAsia" w:ascii="等线" w:hAnsi="等线" w:eastAsia="等线"/>
                <w:color w:val="000000"/>
                <w:szCs w:val="22"/>
              </w:rPr>
              <w:t>2、LAN接口:≥1个10/100/1000M以太网口（RJ45插座），自适应MDI/MDIX，内置1.5KV电磁隔离保护</w:t>
            </w:r>
            <w:r>
              <w:rPr>
                <w:rFonts w:hint="eastAsia" w:ascii="等线" w:hAnsi="等线" w:eastAsia="等线"/>
                <w:color w:val="000000"/>
                <w:szCs w:val="22"/>
              </w:rPr>
              <w:br w:type="textWrapping"/>
            </w:r>
            <w:r>
              <w:rPr>
                <w:rFonts w:hint="eastAsia" w:ascii="等线" w:hAnsi="等线" w:eastAsia="等线"/>
                <w:color w:val="000000"/>
                <w:szCs w:val="22"/>
              </w:rPr>
              <w:t>3、接口及接口类型：2路RS232接口，2路RS485接口</w:t>
            </w:r>
            <w:r>
              <w:rPr>
                <w:rFonts w:hint="eastAsia" w:ascii="等线" w:hAnsi="等线" w:eastAsia="等线"/>
                <w:color w:val="000000"/>
                <w:szCs w:val="22"/>
              </w:rPr>
              <w:br w:type="textWrapping"/>
            </w:r>
            <w:r>
              <w:rPr>
                <w:rFonts w:hint="eastAsia" w:ascii="等线" w:hAnsi="等线" w:eastAsia="等线"/>
                <w:color w:val="000000"/>
                <w:szCs w:val="22"/>
              </w:rPr>
              <w:t>4、天线接口：</w:t>
            </w:r>
            <w:r>
              <w:rPr>
                <w:rFonts w:hint="eastAsia" w:ascii="等线" w:hAnsi="等线" w:eastAsia="等线"/>
                <w:color w:val="000000"/>
                <w:szCs w:val="22"/>
              </w:rPr>
              <w:br w:type="textWrapping"/>
            </w:r>
            <w:r>
              <w:rPr>
                <w:rFonts w:hint="eastAsia" w:ascii="等线" w:hAnsi="等线" w:eastAsia="等线"/>
                <w:color w:val="000000"/>
                <w:szCs w:val="22"/>
              </w:rPr>
              <w:t>蜂窝：1 个标准 SMA 阴头天线接口，特性阻抗 50 欧</w:t>
            </w:r>
            <w:r>
              <w:rPr>
                <w:rFonts w:hint="eastAsia" w:ascii="等线" w:hAnsi="等线" w:eastAsia="等线"/>
                <w:color w:val="000000"/>
                <w:szCs w:val="22"/>
              </w:rPr>
              <w:br w:type="textWrapping"/>
            </w:r>
            <w:r>
              <w:rPr>
                <w:rFonts w:hint="eastAsia" w:ascii="等线" w:hAnsi="等线" w:eastAsia="等线"/>
                <w:color w:val="000000"/>
                <w:szCs w:val="22"/>
              </w:rPr>
              <w:t>WIFI：1 个标准 SMA 阳头天线接口，特性阻抗 50 欧</w:t>
            </w:r>
            <w:r>
              <w:rPr>
                <w:rFonts w:hint="eastAsia" w:ascii="等线" w:hAnsi="等线" w:eastAsia="等线"/>
                <w:color w:val="000000"/>
                <w:szCs w:val="22"/>
              </w:rPr>
              <w:br w:type="textWrapping"/>
            </w:r>
            <w:r>
              <w:rPr>
                <w:rFonts w:hint="eastAsia" w:ascii="等线" w:hAnsi="等线" w:eastAsia="等线"/>
                <w:color w:val="000000"/>
                <w:szCs w:val="22"/>
              </w:rPr>
              <w:t xml:space="preserve">5、标准电源：DC 12V/1.5A 供电范围：DC5V～36V </w:t>
            </w:r>
            <w:r>
              <w:rPr>
                <w:rFonts w:hint="eastAsia" w:ascii="等线" w:hAnsi="等线" w:eastAsia="等线"/>
                <w:color w:val="000000"/>
                <w:szCs w:val="22"/>
              </w:rPr>
              <w:br w:type="textWrapping"/>
            </w:r>
            <w:r>
              <w:rPr>
                <w:rFonts w:hint="eastAsia" w:ascii="等线" w:hAnsi="等线" w:eastAsia="等线"/>
                <w:color w:val="000000"/>
                <w:szCs w:val="22"/>
              </w:rPr>
              <w:t>6、外壳：金属外壳，保护等级 IP30</w:t>
            </w:r>
            <w:r>
              <w:rPr>
                <w:rFonts w:hint="eastAsia" w:ascii="等线" w:hAnsi="等线" w:eastAsia="等线"/>
                <w:color w:val="000000"/>
                <w:szCs w:val="22"/>
              </w:rPr>
              <w:br w:type="textWrapping"/>
            </w:r>
            <w:r>
              <w:rPr>
                <w:rFonts w:hint="eastAsia" w:ascii="等线" w:hAnsi="等线" w:eastAsia="等线"/>
                <w:color w:val="000000"/>
                <w:szCs w:val="22"/>
              </w:rPr>
              <w:t>7、外形尺寸：≥163*104mm*35.2 mm (不包括天线和安装件)</w:t>
            </w:r>
            <w:r>
              <w:rPr>
                <w:rFonts w:hint="eastAsia" w:ascii="等线" w:hAnsi="等线" w:eastAsia="等线"/>
                <w:color w:val="000000"/>
                <w:szCs w:val="22"/>
              </w:rPr>
              <w:br w:type="textWrapping"/>
            </w:r>
            <w:r>
              <w:rPr>
                <w:rFonts w:hint="eastAsia" w:ascii="等线" w:hAnsi="等线" w:eastAsia="等线"/>
                <w:color w:val="000000"/>
                <w:szCs w:val="22"/>
              </w:rPr>
              <w:t>8、工作温度：-35~+75ºC (-31~+167°F)</w:t>
            </w:r>
            <w:r>
              <w:rPr>
                <w:rFonts w:hint="eastAsia" w:ascii="等线" w:hAnsi="等线" w:eastAsia="等线"/>
                <w:color w:val="000000"/>
                <w:szCs w:val="22"/>
              </w:rPr>
              <w:br w:type="textWrapping"/>
            </w:r>
            <w:r>
              <w:rPr>
                <w:rFonts w:hint="eastAsia" w:ascii="等线" w:hAnsi="等线" w:eastAsia="等线"/>
                <w:color w:val="000000"/>
                <w:szCs w:val="22"/>
              </w:rPr>
              <w:t>9、储存温度：-40~+85ºC (-40~+185°F)</w:t>
            </w:r>
            <w:r>
              <w:rPr>
                <w:rFonts w:hint="eastAsia" w:ascii="等线" w:hAnsi="等线" w:eastAsia="等线"/>
                <w:color w:val="000000"/>
                <w:szCs w:val="22"/>
              </w:rPr>
              <w:br w:type="textWrapping"/>
            </w:r>
            <w:r>
              <w:rPr>
                <w:rFonts w:hint="eastAsia" w:ascii="等线" w:hAnsi="等线" w:eastAsia="等线"/>
                <w:color w:val="000000"/>
                <w:szCs w:val="22"/>
              </w:rPr>
              <w:t>10、相对湿度：≤95%(无凝结)</w:t>
            </w:r>
            <w:r>
              <w:rPr>
                <w:rFonts w:hint="eastAsia" w:ascii="等线" w:hAnsi="等线" w:eastAsia="等线"/>
                <w:color w:val="000000"/>
                <w:szCs w:val="22"/>
              </w:rPr>
              <w:br w:type="textWrapping"/>
            </w:r>
            <w:r>
              <w:rPr>
                <w:rFonts w:hint="eastAsia" w:ascii="等线" w:hAnsi="等线" w:eastAsia="等线"/>
                <w:color w:val="000000"/>
                <w:szCs w:val="22"/>
              </w:rPr>
              <w:t>11、支持对接市场上主流报警主机厂家的消控主机</w:t>
            </w:r>
          </w:p>
        </w:tc>
        <w:tc>
          <w:tcPr>
            <w:tcW w:w="4820" w:type="dxa"/>
          </w:tcPr>
          <w:p w14:paraId="1EDD4F81">
            <w:pPr>
              <w:spacing w:after="0" w:line="240" w:lineRule="auto"/>
              <w:rPr>
                <w:rFonts w:hint="eastAsia"/>
              </w:rPr>
            </w:pPr>
            <w:r>
              <w:rPr>
                <w:rFonts w:hint="eastAsia"/>
              </w:rPr>
              <w:t>1、为确保消防主机采传装置的稳定性，设备在正常工作条件下，连续工作48h，不出现电、机械或操作系统的故障；</w:t>
            </w:r>
          </w:p>
          <w:p w14:paraId="2B3FBC64">
            <w:pPr>
              <w:spacing w:after="0" w:line="240" w:lineRule="auto"/>
              <w:rPr>
                <w:rFonts w:hint="eastAsia"/>
              </w:rPr>
            </w:pPr>
            <w:r>
              <w:rPr>
                <w:rFonts w:hint="eastAsia"/>
              </w:rPr>
              <w:t>2、设备需支持以太网、4G、WIFI通讯方式；</w:t>
            </w:r>
          </w:p>
          <w:p w14:paraId="472B0877">
            <w:pPr>
              <w:spacing w:after="0" w:line="240" w:lineRule="auto"/>
              <w:rPr>
                <w:rFonts w:hint="eastAsia"/>
              </w:rPr>
            </w:pPr>
            <w:r>
              <w:rPr>
                <w:rFonts w:hint="eastAsia"/>
              </w:rPr>
              <w:t>3、设备需具有断线检测功能，当设备与下级设备通讯故障时，可将故障信息上传管理平台，可在WEB客户端开启或关闭通讯功能。</w:t>
            </w:r>
          </w:p>
          <w:p w14:paraId="581A16FB">
            <w:pPr>
              <w:spacing w:after="0" w:line="240" w:lineRule="auto"/>
              <w:rPr>
                <w:rFonts w:hint="eastAsia"/>
              </w:rPr>
            </w:pPr>
            <w:r>
              <w:rPr>
                <w:rFonts w:hint="eastAsia"/>
              </w:rPr>
              <w:t>4、为确保消防报警主机数据传输的及时性，设备在线率大于99.8%，传输设备数据丢包率低于0.2%，4G网线传输设备时延小于100ms，传输设备数数据包转发率不低于1.4881MPPS。</w:t>
            </w:r>
          </w:p>
        </w:tc>
        <w:tc>
          <w:tcPr>
            <w:tcW w:w="1134" w:type="dxa"/>
          </w:tcPr>
          <w:p w14:paraId="7BF08B20">
            <w:pPr>
              <w:spacing w:after="0" w:line="240" w:lineRule="auto"/>
              <w:rPr>
                <w:rFonts w:hint="eastAsia"/>
              </w:rPr>
            </w:pPr>
          </w:p>
        </w:tc>
      </w:tr>
      <w:tr w14:paraId="793D2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2CA3E268">
            <w:pPr>
              <w:spacing w:after="0" w:line="240" w:lineRule="auto"/>
              <w:rPr>
                <w:rFonts w:hint="eastAsia"/>
              </w:rPr>
            </w:pPr>
            <w:r>
              <w:rPr>
                <w:rFonts w:hint="eastAsia"/>
              </w:rPr>
              <w:t>2</w:t>
            </w:r>
          </w:p>
        </w:tc>
        <w:tc>
          <w:tcPr>
            <w:tcW w:w="993" w:type="dxa"/>
          </w:tcPr>
          <w:p w14:paraId="26318068">
            <w:pPr>
              <w:spacing w:after="0" w:line="240" w:lineRule="auto"/>
              <w:rPr>
                <w:rFonts w:hint="eastAsia"/>
              </w:rPr>
            </w:pPr>
            <w:r>
              <w:rPr>
                <w:rFonts w:hint="eastAsia"/>
              </w:rPr>
              <w:t>一体式液位监测器</w:t>
            </w:r>
          </w:p>
        </w:tc>
        <w:tc>
          <w:tcPr>
            <w:tcW w:w="6945" w:type="dxa"/>
          </w:tcPr>
          <w:p w14:paraId="6E93CCD7">
            <w:pPr>
              <w:spacing w:after="0" w:line="240" w:lineRule="auto"/>
              <w:rPr>
                <w:rFonts w:hint="eastAsia"/>
              </w:rPr>
            </w:pPr>
            <w:r>
              <w:rPr>
                <w:rFonts w:hint="eastAsia"/>
              </w:rPr>
              <w:t>1、液位变送器规格：液位变送器量程可选，默认配置为 5 米</w:t>
            </w:r>
          </w:p>
          <w:p w14:paraId="37264672">
            <w:pPr>
              <w:spacing w:after="0" w:line="240" w:lineRule="auto"/>
              <w:rPr>
                <w:rFonts w:hint="eastAsia"/>
              </w:rPr>
            </w:pPr>
            <w:r>
              <w:rPr>
                <w:rFonts w:hint="eastAsia"/>
              </w:rPr>
              <w:t>2、天线接口：标准 IPEX 天线接口，特性阻抗 50 欧</w:t>
            </w:r>
          </w:p>
          <w:p w14:paraId="52696472">
            <w:pPr>
              <w:spacing w:after="0" w:line="240" w:lineRule="auto"/>
              <w:rPr>
                <w:rFonts w:hint="eastAsia"/>
              </w:rPr>
            </w:pPr>
            <w:r>
              <w:rPr>
                <w:rFonts w:hint="eastAsia"/>
              </w:rPr>
              <w:t>3、SIM/UIM卡接口：标准的翻盖式用户卡接口，支持1.8V/3V SIM/UIM卡，内置15KV ESD保护</w:t>
            </w:r>
          </w:p>
          <w:p w14:paraId="303F4BDF">
            <w:pPr>
              <w:spacing w:after="0" w:line="240" w:lineRule="auto"/>
              <w:rPr>
                <w:rFonts w:hint="eastAsia"/>
              </w:rPr>
            </w:pPr>
            <w:r>
              <w:rPr>
                <w:rFonts w:hint="eastAsia"/>
              </w:rPr>
              <w:t>4、电源接口：内置电源，锂电池供电;可选外置电源，12V 供电</w:t>
            </w:r>
          </w:p>
          <w:p w14:paraId="074E776B">
            <w:pPr>
              <w:spacing w:after="0" w:line="240" w:lineRule="auto"/>
              <w:rPr>
                <w:rFonts w:hint="eastAsia"/>
              </w:rPr>
            </w:pPr>
            <w:r>
              <w:rPr>
                <w:rFonts w:hint="eastAsia"/>
              </w:rPr>
              <w:t xml:space="preserve">5、标准电源：内置电池 DC 3.6V(可选 38Ah/57Ah) ，外置电源 DC 4V  </w:t>
            </w:r>
          </w:p>
          <w:p w14:paraId="6847E955">
            <w:pPr>
              <w:spacing w:after="0" w:line="240" w:lineRule="auto"/>
              <w:rPr>
                <w:rFonts w:hint="eastAsia"/>
              </w:rPr>
            </w:pPr>
            <w:r>
              <w:rPr>
                <w:rFonts w:hint="eastAsia"/>
              </w:rPr>
              <w:t>6、静态电流：&lt;50uA (3.6V) 工作条件：一分钟采集一次</w:t>
            </w:r>
          </w:p>
          <w:p w14:paraId="29CF5B31">
            <w:pPr>
              <w:spacing w:after="0" w:line="240" w:lineRule="auto"/>
              <w:rPr>
                <w:rFonts w:hint="eastAsia"/>
              </w:rPr>
            </w:pPr>
            <w:r>
              <w:rPr>
                <w:rFonts w:hint="eastAsia"/>
              </w:rPr>
              <w:t>7、支持网络：支持NB-IoT\LoRa\LoRaWAN\CAT.1\4G信号</w:t>
            </w:r>
          </w:p>
          <w:p w14:paraId="12EA1D34">
            <w:pPr>
              <w:spacing w:after="0" w:line="240" w:lineRule="auto"/>
              <w:rPr>
                <w:rFonts w:hint="eastAsia"/>
              </w:rPr>
            </w:pPr>
            <w:r>
              <w:rPr>
                <w:rFonts w:hint="eastAsia"/>
              </w:rPr>
              <w:t>8、外壳：ABS 塑料上盖，铝合金下盖，保护等级≥IP67</w:t>
            </w:r>
          </w:p>
          <w:p w14:paraId="3A6F026C">
            <w:pPr>
              <w:spacing w:after="0" w:line="240" w:lineRule="auto"/>
              <w:rPr>
                <w:rFonts w:hint="eastAsia"/>
              </w:rPr>
            </w:pPr>
            <w:r>
              <w:rPr>
                <w:rFonts w:hint="eastAsia"/>
              </w:rPr>
              <w:t>9、外形尺寸：≥140*93*59mm（不含传感器）</w:t>
            </w:r>
          </w:p>
          <w:p w14:paraId="4FBCBB5B">
            <w:pPr>
              <w:spacing w:after="0" w:line="240" w:lineRule="auto"/>
              <w:rPr>
                <w:rFonts w:hint="eastAsia"/>
              </w:rPr>
            </w:pPr>
            <w:r>
              <w:rPr>
                <w:rFonts w:hint="eastAsia"/>
              </w:rPr>
              <w:t>10、工作温度：-35~+75ºC（-31~+167℉）</w:t>
            </w:r>
          </w:p>
          <w:p w14:paraId="166C6EE6">
            <w:pPr>
              <w:spacing w:after="0" w:line="240" w:lineRule="auto"/>
              <w:rPr>
                <w:rFonts w:hint="eastAsia"/>
              </w:rPr>
            </w:pPr>
            <w:r>
              <w:rPr>
                <w:rFonts w:hint="eastAsia"/>
              </w:rPr>
              <w:t>11、储存温度：-40~+85ºC（-40~+185℉）</w:t>
            </w:r>
          </w:p>
          <w:p w14:paraId="19094A95">
            <w:pPr>
              <w:spacing w:after="0" w:line="240" w:lineRule="auto"/>
            </w:pPr>
            <w:r>
              <w:rPr>
                <w:rFonts w:hint="eastAsia"/>
              </w:rPr>
              <w:t>12、相对湿度：≤95%(无凝结)</w:t>
            </w:r>
          </w:p>
          <w:p w14:paraId="5417DA57">
            <w:pPr>
              <w:spacing w:after="0" w:line="240" w:lineRule="auto"/>
              <w:rPr>
                <w:rFonts w:hint="eastAsia"/>
              </w:rPr>
            </w:pPr>
          </w:p>
        </w:tc>
        <w:tc>
          <w:tcPr>
            <w:tcW w:w="4820" w:type="dxa"/>
          </w:tcPr>
          <w:p w14:paraId="29A7A383">
            <w:pPr>
              <w:spacing w:after="0" w:line="240" w:lineRule="auto"/>
              <w:rPr>
                <w:rFonts w:hint="eastAsia"/>
              </w:rPr>
            </w:pPr>
            <w:r>
              <w:rPr>
                <w:rFonts w:hint="eastAsia"/>
              </w:rPr>
              <w:t>1、设备具有状态监测功能支持消防液位状态、内置电池电量、通讯信号强度等数据，可通过设备显示屏查看设备联网状态，当前液位值和电池电压，可通过Web端查看设备的电池电压状态（须提供第三方检验检测机构出具的有效检验检测报告复印件予以佐证）。</w:t>
            </w:r>
          </w:p>
          <w:p w14:paraId="32201D2A">
            <w:pPr>
              <w:spacing w:after="0" w:line="240" w:lineRule="auto"/>
              <w:rPr>
                <w:rFonts w:hint="eastAsia"/>
              </w:rPr>
            </w:pPr>
            <w:r>
              <w:rPr>
                <w:rFonts w:hint="eastAsia"/>
              </w:rPr>
              <w:t>2、设备支持通过磁铁唤醒功能，支持通过蓝牙配置设备参数，且防护等级≥IP67</w:t>
            </w:r>
          </w:p>
        </w:tc>
        <w:tc>
          <w:tcPr>
            <w:tcW w:w="1134" w:type="dxa"/>
          </w:tcPr>
          <w:p w14:paraId="150B9AC5">
            <w:pPr>
              <w:spacing w:after="0" w:line="240" w:lineRule="auto"/>
              <w:rPr>
                <w:rFonts w:hint="eastAsia"/>
              </w:rPr>
            </w:pPr>
          </w:p>
        </w:tc>
      </w:tr>
      <w:tr w14:paraId="1CF6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3A38FBB6">
            <w:pPr>
              <w:spacing w:after="0" w:line="240" w:lineRule="auto"/>
              <w:rPr>
                <w:rFonts w:hint="eastAsia"/>
              </w:rPr>
            </w:pPr>
            <w:r>
              <w:rPr>
                <w:rFonts w:hint="eastAsia"/>
              </w:rPr>
              <w:t>3</w:t>
            </w:r>
          </w:p>
        </w:tc>
        <w:tc>
          <w:tcPr>
            <w:tcW w:w="993" w:type="dxa"/>
          </w:tcPr>
          <w:p w14:paraId="371D55DA">
            <w:pPr>
              <w:spacing w:after="0" w:line="240" w:lineRule="auto"/>
              <w:rPr>
                <w:rFonts w:hint="eastAsia"/>
              </w:rPr>
            </w:pPr>
            <w:r>
              <w:rPr>
                <w:rFonts w:hint="eastAsia"/>
              </w:rPr>
              <w:t>一体式液压监测器</w:t>
            </w:r>
          </w:p>
        </w:tc>
        <w:tc>
          <w:tcPr>
            <w:tcW w:w="6945" w:type="dxa"/>
          </w:tcPr>
          <w:p w14:paraId="451FBB9B">
            <w:pPr>
              <w:spacing w:after="0" w:line="240" w:lineRule="auto"/>
              <w:rPr>
                <w:rFonts w:hint="eastAsia"/>
              </w:rPr>
            </w:pPr>
            <w:r>
              <w:rPr>
                <w:rFonts w:hint="eastAsia"/>
              </w:rPr>
              <w:t>1、压力变送器规格：压力变送器量程可选，默认配置为 0-2.5Mpa</w:t>
            </w:r>
          </w:p>
          <w:p w14:paraId="6D6CF25C">
            <w:pPr>
              <w:spacing w:after="0" w:line="240" w:lineRule="auto"/>
              <w:rPr>
                <w:rFonts w:hint="eastAsia"/>
              </w:rPr>
            </w:pPr>
            <w:r>
              <w:rPr>
                <w:rFonts w:hint="eastAsia"/>
              </w:rPr>
              <w:t>2、天线接口：标准 IPEX 天线接口，特性阻抗 50 欧</w:t>
            </w:r>
          </w:p>
          <w:p w14:paraId="079AB773">
            <w:pPr>
              <w:spacing w:after="0" w:line="240" w:lineRule="auto"/>
              <w:rPr>
                <w:rFonts w:hint="eastAsia"/>
              </w:rPr>
            </w:pPr>
            <w:r>
              <w:rPr>
                <w:rFonts w:hint="eastAsia"/>
              </w:rPr>
              <w:t>3、SIM/UIM卡接口：标准的翻盖式用户卡接口，支持1.8V/3V SIM/UIM卡，内置15KV ESD保护</w:t>
            </w:r>
          </w:p>
          <w:p w14:paraId="557C6C5A">
            <w:pPr>
              <w:spacing w:after="0" w:line="240" w:lineRule="auto"/>
              <w:rPr>
                <w:rFonts w:hint="eastAsia"/>
              </w:rPr>
            </w:pPr>
            <w:r>
              <w:rPr>
                <w:rFonts w:hint="eastAsia"/>
              </w:rPr>
              <w:t>4、电源接口：内置电源，锂电池供电;可选外置电源，12V 供电</w:t>
            </w:r>
          </w:p>
          <w:p w14:paraId="21558DAB">
            <w:pPr>
              <w:spacing w:after="0" w:line="240" w:lineRule="auto"/>
              <w:rPr>
                <w:rFonts w:hint="eastAsia"/>
              </w:rPr>
            </w:pPr>
            <w:r>
              <w:rPr>
                <w:rFonts w:hint="eastAsia"/>
              </w:rPr>
              <w:t xml:space="preserve">5、标准电源：内置电池 DC 3.6V(可选 38Ah/57Ah) ，外置电源 DC 4V  </w:t>
            </w:r>
          </w:p>
          <w:p w14:paraId="6A288BD8">
            <w:pPr>
              <w:spacing w:after="0" w:line="240" w:lineRule="auto"/>
              <w:rPr>
                <w:rFonts w:hint="eastAsia"/>
              </w:rPr>
            </w:pPr>
            <w:r>
              <w:rPr>
                <w:rFonts w:hint="eastAsia"/>
              </w:rPr>
              <w:t>6、支持网络：支持NB-IoT\LoRa\LoRaWAN\CAT.1</w:t>
            </w:r>
          </w:p>
          <w:p w14:paraId="3089DC8C">
            <w:pPr>
              <w:spacing w:after="0" w:line="240" w:lineRule="auto"/>
              <w:rPr>
                <w:rFonts w:hint="eastAsia"/>
              </w:rPr>
            </w:pPr>
            <w:r>
              <w:rPr>
                <w:rFonts w:hint="eastAsia"/>
              </w:rPr>
              <w:t>7、外壳：ABS 塑料上盖，铝合金下盖，防尘防水等级IP67</w:t>
            </w:r>
          </w:p>
          <w:p w14:paraId="33DEC319">
            <w:pPr>
              <w:spacing w:after="0" w:line="240" w:lineRule="auto"/>
              <w:rPr>
                <w:rFonts w:hint="eastAsia"/>
              </w:rPr>
            </w:pPr>
            <w:r>
              <w:rPr>
                <w:rFonts w:hint="eastAsia"/>
              </w:rPr>
              <w:t>8、外形尺寸：≥140*93*59mm（不含传感器）</w:t>
            </w:r>
          </w:p>
          <w:p w14:paraId="03EF6091">
            <w:pPr>
              <w:spacing w:after="0" w:line="240" w:lineRule="auto"/>
              <w:rPr>
                <w:rFonts w:hint="eastAsia"/>
              </w:rPr>
            </w:pPr>
            <w:r>
              <w:rPr>
                <w:rFonts w:hint="eastAsia"/>
              </w:rPr>
              <w:t>9、工作温度：-35~+75ºC（-31~+167℉）</w:t>
            </w:r>
          </w:p>
          <w:p w14:paraId="11583CEC">
            <w:pPr>
              <w:spacing w:after="0" w:line="240" w:lineRule="auto"/>
              <w:rPr>
                <w:rFonts w:hint="eastAsia"/>
              </w:rPr>
            </w:pPr>
            <w:r>
              <w:rPr>
                <w:rFonts w:hint="eastAsia"/>
              </w:rPr>
              <w:t>10、储存温度：-40~+85ºC（-40~+185℉）</w:t>
            </w:r>
          </w:p>
          <w:p w14:paraId="7B7352C6">
            <w:pPr>
              <w:spacing w:after="0" w:line="240" w:lineRule="auto"/>
              <w:rPr>
                <w:rFonts w:hint="eastAsia"/>
              </w:rPr>
            </w:pPr>
            <w:r>
              <w:rPr>
                <w:rFonts w:hint="eastAsia"/>
              </w:rPr>
              <w:t>11、相对湿度：≤95%(无凝结)</w:t>
            </w:r>
          </w:p>
        </w:tc>
        <w:tc>
          <w:tcPr>
            <w:tcW w:w="4820" w:type="dxa"/>
          </w:tcPr>
          <w:p w14:paraId="3A4F2C83">
            <w:pPr>
              <w:spacing w:after="0" w:line="240" w:lineRule="auto"/>
              <w:rPr>
                <w:rFonts w:hint="eastAsia"/>
              </w:rPr>
            </w:pPr>
            <w:r>
              <w:rPr>
                <w:rFonts w:hint="eastAsia"/>
              </w:rPr>
              <w:t>1、设备具有状态监测功能支持消防栓水压状态、内置电池电量、通讯信号强度等数据，可通过设备显示屏查看设备联网状态，当前水压值和电池电压，可通过Web端查看设备的电池电压状态。</w:t>
            </w:r>
          </w:p>
          <w:p w14:paraId="123B7A2E">
            <w:pPr>
              <w:spacing w:after="0" w:line="240" w:lineRule="auto"/>
              <w:rPr>
                <w:rFonts w:hint="eastAsia"/>
              </w:rPr>
            </w:pPr>
            <w:r>
              <w:rPr>
                <w:rFonts w:hint="eastAsia"/>
              </w:rPr>
              <w:t>2、设备支持通过磁铁唤醒功能，支持通过蓝牙配置设备参数</w:t>
            </w:r>
          </w:p>
        </w:tc>
        <w:tc>
          <w:tcPr>
            <w:tcW w:w="1134" w:type="dxa"/>
          </w:tcPr>
          <w:p w14:paraId="0ECB011E">
            <w:pPr>
              <w:spacing w:after="0" w:line="240" w:lineRule="auto"/>
              <w:rPr>
                <w:rFonts w:hint="eastAsia"/>
              </w:rPr>
            </w:pPr>
          </w:p>
        </w:tc>
      </w:tr>
      <w:tr w14:paraId="2F96E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3C066F1B">
            <w:pPr>
              <w:spacing w:after="0" w:line="240" w:lineRule="auto"/>
              <w:rPr>
                <w:rFonts w:hint="eastAsia"/>
              </w:rPr>
            </w:pPr>
            <w:r>
              <w:rPr>
                <w:rFonts w:hint="eastAsia"/>
              </w:rPr>
              <w:t>4</w:t>
            </w:r>
          </w:p>
        </w:tc>
        <w:tc>
          <w:tcPr>
            <w:tcW w:w="993" w:type="dxa"/>
          </w:tcPr>
          <w:p w14:paraId="5DE12C95">
            <w:pPr>
              <w:spacing w:after="0" w:line="240" w:lineRule="auto"/>
              <w:rPr>
                <w:rFonts w:hint="eastAsia"/>
              </w:rPr>
            </w:pPr>
            <w:r>
              <w:rPr>
                <w:rFonts w:hint="eastAsia"/>
              </w:rPr>
              <w:t>电气火灾探测器</w:t>
            </w:r>
          </w:p>
        </w:tc>
        <w:tc>
          <w:tcPr>
            <w:tcW w:w="6945" w:type="dxa"/>
          </w:tcPr>
          <w:p w14:paraId="203EAB79">
            <w:pPr>
              <w:spacing w:after="0" w:line="240" w:lineRule="auto"/>
              <w:rPr>
                <w:rFonts w:hint="eastAsia"/>
              </w:rPr>
            </w:pPr>
            <w:r>
              <w:rPr>
                <w:rFonts w:hint="eastAsia"/>
              </w:rPr>
              <w:t>1、应用接口：</w:t>
            </w:r>
          </w:p>
          <w:p w14:paraId="1F450AEA">
            <w:pPr>
              <w:spacing w:after="0" w:line="240" w:lineRule="auto"/>
              <w:rPr>
                <w:rFonts w:hint="eastAsia"/>
              </w:rPr>
            </w:pPr>
            <w:r>
              <w:rPr>
                <w:rFonts w:hint="eastAsia"/>
              </w:rPr>
              <w:t>电压：1 路三相电压，过压、欠压；</w:t>
            </w:r>
          </w:p>
          <w:p w14:paraId="36C07133">
            <w:pPr>
              <w:spacing w:after="0" w:line="240" w:lineRule="auto"/>
              <w:rPr>
                <w:rFonts w:hint="eastAsia"/>
              </w:rPr>
            </w:pPr>
            <w:r>
              <w:rPr>
                <w:rFonts w:hint="eastAsia"/>
              </w:rPr>
              <w:t>电流：1 路三相电流，电流报警值可设置；</w:t>
            </w:r>
          </w:p>
          <w:p w14:paraId="0FC3823A">
            <w:pPr>
              <w:spacing w:after="0" w:line="240" w:lineRule="auto"/>
              <w:rPr>
                <w:rFonts w:hint="eastAsia"/>
              </w:rPr>
            </w:pPr>
            <w:r>
              <w:rPr>
                <w:rFonts w:hint="eastAsia"/>
              </w:rPr>
              <w:t>剩余电流：1 路剩余电流互感器，报警值设定范围：80～2000mA；</w:t>
            </w:r>
          </w:p>
          <w:p w14:paraId="5A67B699">
            <w:pPr>
              <w:spacing w:after="0" w:line="240" w:lineRule="auto"/>
              <w:rPr>
                <w:rFonts w:hint="eastAsia"/>
              </w:rPr>
            </w:pPr>
            <w:r>
              <w:rPr>
                <w:rFonts w:hint="eastAsia"/>
              </w:rPr>
              <w:t>温度：4 路温度探头，测量范围：0℃～150℃，报警值设定范围 45～140℃</w:t>
            </w:r>
          </w:p>
          <w:p w14:paraId="57D4E904">
            <w:pPr>
              <w:spacing w:after="0" w:line="240" w:lineRule="auto"/>
              <w:rPr>
                <w:rFonts w:hint="eastAsia"/>
              </w:rPr>
            </w:pPr>
            <w:r>
              <w:rPr>
                <w:rFonts w:hint="eastAsia"/>
              </w:rPr>
              <w:t>2、电源接口：端子接口，过电流保护 ≥120%和过压保护，可恢复</w:t>
            </w:r>
          </w:p>
          <w:p w14:paraId="1DFC2BB3">
            <w:pPr>
              <w:spacing w:after="0" w:line="240" w:lineRule="auto"/>
              <w:rPr>
                <w:rFonts w:hint="eastAsia"/>
              </w:rPr>
            </w:pPr>
            <w:r>
              <w:rPr>
                <w:rFonts w:hint="eastAsia"/>
              </w:rPr>
              <w:t>3、标准电源：AC 220V/50Hz</w:t>
            </w:r>
          </w:p>
          <w:p w14:paraId="6E25456C">
            <w:pPr>
              <w:spacing w:after="0" w:line="240" w:lineRule="auto"/>
              <w:rPr>
                <w:rFonts w:hint="eastAsia"/>
              </w:rPr>
            </w:pPr>
            <w:r>
              <w:rPr>
                <w:rFonts w:hint="eastAsia"/>
              </w:rPr>
              <w:t>4、供电范围：AC187-242V</w:t>
            </w:r>
          </w:p>
          <w:p w14:paraId="26E52072">
            <w:pPr>
              <w:spacing w:after="0" w:line="240" w:lineRule="auto"/>
              <w:rPr>
                <w:rFonts w:hint="eastAsia"/>
              </w:rPr>
            </w:pPr>
            <w:r>
              <w:rPr>
                <w:rFonts w:hint="eastAsia"/>
              </w:rPr>
              <w:t>6、外壳：ABS阻燃材质</w:t>
            </w:r>
          </w:p>
          <w:p w14:paraId="3F1A7195">
            <w:pPr>
              <w:spacing w:after="0" w:line="240" w:lineRule="auto"/>
              <w:rPr>
                <w:rFonts w:hint="eastAsia"/>
              </w:rPr>
            </w:pPr>
            <w:r>
              <w:rPr>
                <w:rFonts w:hint="eastAsia"/>
              </w:rPr>
              <w:t>7、外形尺寸：≥107x88x56.5 mm (不包括天线和安装件)</w:t>
            </w:r>
          </w:p>
          <w:p w14:paraId="7484357F">
            <w:pPr>
              <w:spacing w:after="0" w:line="240" w:lineRule="auto"/>
              <w:rPr>
                <w:rFonts w:hint="eastAsia"/>
              </w:rPr>
            </w:pPr>
            <w:r>
              <w:rPr>
                <w:rFonts w:hint="eastAsia"/>
              </w:rPr>
              <w:t>8、平均功耗：＜2.5W</w:t>
            </w:r>
          </w:p>
          <w:p w14:paraId="0F053736">
            <w:pPr>
              <w:spacing w:after="0" w:line="240" w:lineRule="auto"/>
              <w:rPr>
                <w:rFonts w:hint="eastAsia"/>
              </w:rPr>
            </w:pPr>
            <w:r>
              <w:rPr>
                <w:rFonts w:hint="eastAsia"/>
              </w:rPr>
              <w:t>9、最大动态功耗：＜3W</w:t>
            </w:r>
          </w:p>
          <w:p w14:paraId="5623BFA6">
            <w:pPr>
              <w:spacing w:after="0" w:line="240" w:lineRule="auto"/>
              <w:rPr>
                <w:rFonts w:hint="eastAsia"/>
              </w:rPr>
            </w:pPr>
            <w:r>
              <w:rPr>
                <w:rFonts w:hint="eastAsia"/>
              </w:rPr>
              <w:t>10、支持NB-IoT\LoRa\LoRaWAN\CAT.1\RS485</w:t>
            </w:r>
          </w:p>
          <w:p w14:paraId="347C2383">
            <w:pPr>
              <w:spacing w:after="0" w:line="240" w:lineRule="auto"/>
              <w:rPr>
                <w:rFonts w:hint="eastAsia"/>
              </w:rPr>
            </w:pPr>
            <w:r>
              <w:rPr>
                <w:rFonts w:hint="eastAsia"/>
              </w:rPr>
              <w:t>11、工作温度：-10~+40ºC </w:t>
            </w:r>
          </w:p>
          <w:p w14:paraId="196B3B20">
            <w:pPr>
              <w:spacing w:after="0" w:line="240" w:lineRule="auto"/>
              <w:rPr>
                <w:rFonts w:hint="eastAsia"/>
              </w:rPr>
            </w:pPr>
            <w:r>
              <w:rPr>
                <w:rFonts w:hint="eastAsia"/>
              </w:rPr>
              <w:t>12、储存温度：-30~+80ºC</w:t>
            </w:r>
          </w:p>
          <w:p w14:paraId="22783ECD">
            <w:pPr>
              <w:spacing w:after="0" w:line="240" w:lineRule="auto"/>
              <w:rPr>
                <w:rFonts w:hint="eastAsia"/>
              </w:rPr>
            </w:pPr>
            <w:r>
              <w:rPr>
                <w:rFonts w:hint="eastAsia"/>
              </w:rPr>
              <w:t>13、相对湿度：5%~95%(无凝结)</w:t>
            </w:r>
          </w:p>
        </w:tc>
        <w:tc>
          <w:tcPr>
            <w:tcW w:w="4820" w:type="dxa"/>
          </w:tcPr>
          <w:p w14:paraId="1387A080">
            <w:pPr>
              <w:spacing w:after="0" w:line="240" w:lineRule="auto"/>
              <w:rPr>
                <w:rFonts w:hint="eastAsia"/>
              </w:rPr>
            </w:pPr>
            <w:r>
              <w:rPr>
                <w:rFonts w:hint="eastAsia"/>
              </w:rPr>
              <w:t>1、设备可在WEB客户端软件和设备显示屏显示用电回路的1路剩余电流值、3路电流值、3路电压值、4路温度值；可在样机显示屏显示样机编号、时间数据显示功能检验。</w:t>
            </w:r>
          </w:p>
          <w:p w14:paraId="55250E30">
            <w:pPr>
              <w:spacing w:after="0" w:line="240" w:lineRule="auto"/>
              <w:rPr>
                <w:rFonts w:hint="eastAsia"/>
              </w:rPr>
            </w:pPr>
            <w:r>
              <w:rPr>
                <w:rFonts w:hint="eastAsia"/>
              </w:rPr>
              <w:t>2、设备可在WEB客户端软件和设备端进行用电回路剩余电流、电压、电流、温度的报警阈值的设置；报警延时时长、数据定时上报时长；当用电回路的剩余电流值、电流值、电压值、温度值超过设定的阈值时，可在设备端发出声光报警提示；且设备具有报警启用、停用功能。</w:t>
            </w:r>
          </w:p>
          <w:p w14:paraId="099E306A">
            <w:pPr>
              <w:spacing w:after="0" w:line="240" w:lineRule="auto"/>
              <w:rPr>
                <w:rFonts w:hint="eastAsia"/>
              </w:rPr>
            </w:pPr>
            <w:bookmarkStart w:id="0" w:name="_GoBack"/>
            <w:bookmarkEnd w:id="0"/>
            <w:r>
              <w:rPr>
                <w:rFonts w:hint="eastAsia"/>
              </w:rPr>
              <w:t>3、设备可在WEB客户端、APP客户端、设备端进行消音操作；可在设备端和客户端升级。</w:t>
            </w:r>
          </w:p>
          <w:p w14:paraId="7A0DFCCF">
            <w:pPr>
              <w:spacing w:after="0" w:line="240" w:lineRule="auto"/>
              <w:rPr>
                <w:rFonts w:hint="eastAsia"/>
              </w:rPr>
            </w:pPr>
          </w:p>
        </w:tc>
        <w:tc>
          <w:tcPr>
            <w:tcW w:w="1134" w:type="dxa"/>
          </w:tcPr>
          <w:p w14:paraId="05A89633">
            <w:pPr>
              <w:spacing w:after="0" w:line="240" w:lineRule="auto"/>
              <w:rPr>
                <w:rFonts w:hint="eastAsia"/>
              </w:rPr>
            </w:pPr>
          </w:p>
        </w:tc>
      </w:tr>
      <w:tr w14:paraId="4722D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4AFE1A9E">
            <w:pPr>
              <w:spacing w:after="0" w:line="240" w:lineRule="auto"/>
              <w:rPr>
                <w:rFonts w:hint="eastAsia" w:eastAsiaTheme="minorEastAsia"/>
                <w:lang w:val="en-US" w:eastAsia="zh-CN"/>
              </w:rPr>
            </w:pPr>
            <w:r>
              <w:rPr>
                <w:rFonts w:hint="eastAsia"/>
                <w:lang w:val="en-US" w:eastAsia="zh-CN"/>
              </w:rPr>
              <w:t>5</w:t>
            </w:r>
          </w:p>
        </w:tc>
        <w:tc>
          <w:tcPr>
            <w:tcW w:w="993" w:type="dxa"/>
          </w:tcPr>
          <w:p w14:paraId="1150017C">
            <w:pPr>
              <w:spacing w:after="0" w:line="240" w:lineRule="auto"/>
              <w:rPr>
                <w:rFonts w:hint="eastAsia"/>
              </w:rPr>
            </w:pPr>
            <w:r>
              <w:rPr>
                <w:rFonts w:hint="eastAsia"/>
              </w:rPr>
              <w:t>平台</w:t>
            </w:r>
          </w:p>
        </w:tc>
        <w:tc>
          <w:tcPr>
            <w:tcW w:w="6945" w:type="dxa"/>
          </w:tcPr>
          <w:p w14:paraId="1B248428">
            <w:pPr>
              <w:spacing w:after="0" w:line="240" w:lineRule="auto"/>
              <w:rPr>
                <w:rFonts w:hint="eastAsia"/>
              </w:rPr>
            </w:pPr>
            <w:r>
              <w:rPr>
                <w:rFonts w:hint="eastAsia"/>
              </w:rPr>
              <w:t>　远程值守一张图</w:t>
            </w:r>
            <w:r>
              <w:rPr>
                <w:rFonts w:hint="eastAsia"/>
              </w:rPr>
              <w:tab/>
            </w:r>
            <w:r>
              <w:rPr>
                <w:rFonts w:hint="eastAsia"/>
              </w:rPr>
              <w:t>今日警情统计，包括今日告警总数、待处理告警总数及列表、告警逾期总数及列表、已处理告警总数及列表</w:t>
            </w:r>
          </w:p>
          <w:p w14:paraId="62EEBF68">
            <w:pPr>
              <w:spacing w:after="0" w:line="240" w:lineRule="auto"/>
              <w:rPr>
                <w:rFonts w:hint="eastAsia"/>
              </w:rPr>
            </w:pPr>
            <w:r>
              <w:rPr>
                <w:rFonts w:hint="eastAsia"/>
              </w:rPr>
              <w:tab/>
            </w:r>
            <w:r>
              <w:rPr>
                <w:rFonts w:hint="eastAsia"/>
              </w:rPr>
              <w:t>单位基础信息展示及统计，可按行政区域、行业、消防安全等级等，并显示对应单位的名称、地址、联系人和单位周边可用消防力量信息等</w:t>
            </w:r>
          </w:p>
          <w:p w14:paraId="7C31E08E">
            <w:pPr>
              <w:spacing w:after="0" w:line="240" w:lineRule="auto"/>
              <w:rPr>
                <w:rFonts w:hint="eastAsia"/>
              </w:rPr>
            </w:pPr>
            <w:r>
              <w:rPr>
                <w:rFonts w:hint="eastAsia"/>
              </w:rPr>
              <w:tab/>
            </w:r>
            <w:r>
              <w:rPr>
                <w:rFonts w:hint="eastAsia"/>
              </w:rPr>
              <w:t>火警和异常事件最新信息的显示，按时间先后顺序，显示最新的火警及其他异常事件信息，优先显示待处理信息</w:t>
            </w:r>
          </w:p>
          <w:p w14:paraId="20809762">
            <w:pPr>
              <w:spacing w:after="0" w:line="240" w:lineRule="auto"/>
              <w:rPr>
                <w:rFonts w:hint="eastAsia"/>
              </w:rPr>
            </w:pPr>
            <w:r>
              <w:rPr>
                <w:rFonts w:hint="eastAsia"/>
              </w:rPr>
              <w:tab/>
            </w:r>
            <w:r>
              <w:rPr>
                <w:rFonts w:hint="eastAsia"/>
              </w:rPr>
              <w:t>在二维地图展示相关企业的地埋位置信息，并以图标闪烁的方式标注有报警的企业单位</w:t>
            </w:r>
          </w:p>
          <w:p w14:paraId="003C3E62">
            <w:pPr>
              <w:spacing w:after="0" w:line="240" w:lineRule="auto"/>
              <w:rPr>
                <w:rFonts w:hint="eastAsia"/>
              </w:rPr>
            </w:pPr>
            <w:r>
              <w:rPr>
                <w:rFonts w:hint="eastAsia"/>
              </w:rPr>
              <w:tab/>
            </w:r>
            <w:r>
              <w:rPr>
                <w:rFonts w:hint="eastAsia"/>
              </w:rPr>
              <w:t>可以通过点击对应图标，查看单位的告警信息及单位基本信息，包括单位安全评分、设备、视频、平面图、警情、基础资料等</w:t>
            </w:r>
          </w:p>
          <w:p w14:paraId="2231D66C">
            <w:pPr>
              <w:spacing w:after="0" w:line="240" w:lineRule="auto"/>
              <w:ind w:firstLine="440" w:firstLineChars="200"/>
              <w:rPr>
                <w:rFonts w:hint="eastAsia"/>
              </w:rPr>
            </w:pPr>
            <w:r>
              <w:rPr>
                <w:rFonts w:hint="eastAsia"/>
              </w:rPr>
              <w:t>联网单位一张图</w:t>
            </w:r>
            <w:r>
              <w:rPr>
                <w:rFonts w:hint="eastAsia"/>
              </w:rPr>
              <w:tab/>
            </w:r>
            <w:r>
              <w:rPr>
                <w:rFonts w:hint="eastAsia"/>
              </w:rPr>
              <w:t>企业单位信息展示，包括单位今日报警数量统计、警情任务、水/电/烟感等联网设备信息显示，设备统计、故障统计、巡检统计、灭火系统、报警系统、火警播报、异常播报等功能模块，并可根据实际需求调整所需要显示内容</w:t>
            </w:r>
          </w:p>
          <w:p w14:paraId="57A84DAC">
            <w:pPr>
              <w:spacing w:after="0" w:line="240" w:lineRule="auto"/>
              <w:ind w:firstLine="440" w:firstLineChars="200"/>
              <w:rPr>
                <w:rFonts w:hint="eastAsia"/>
              </w:rPr>
            </w:pPr>
            <w:r>
              <w:rPr>
                <w:rFonts w:hint="eastAsia"/>
              </w:rPr>
              <w:t>可查看该单位联网设备情况、查看最新告警信息、以及单位下所有待处理、已逾期、已完成的告警总数及信息</w:t>
            </w:r>
          </w:p>
          <w:p w14:paraId="6EB89427">
            <w:pPr>
              <w:spacing w:after="0" w:line="240" w:lineRule="auto"/>
              <w:rPr>
                <w:rFonts w:hint="eastAsia"/>
              </w:rPr>
            </w:pPr>
            <w:r>
              <w:rPr>
                <w:rFonts w:hint="eastAsia"/>
              </w:rPr>
              <w:tab/>
            </w:r>
            <w:r>
              <w:rPr>
                <w:rFonts w:hint="eastAsia"/>
              </w:rPr>
              <w:t>设备上报历史数据，按时间先后顺序显示该设备的历史上报数据（包括最新一条上报数据），数据包含上报时间，各参数值及设备状态，有异常或告警信息的参数，会用红色字体突显标注</w:t>
            </w:r>
          </w:p>
          <w:p w14:paraId="3A187FC0">
            <w:pPr>
              <w:spacing w:after="0" w:line="240" w:lineRule="auto"/>
              <w:rPr>
                <w:rFonts w:hint="eastAsia"/>
              </w:rPr>
            </w:pPr>
            <w:r>
              <w:rPr>
                <w:rFonts w:hint="eastAsia"/>
              </w:rPr>
              <w:t>警情监控</w:t>
            </w:r>
            <w:r>
              <w:rPr>
                <w:rFonts w:hint="eastAsia"/>
              </w:rPr>
              <w:tab/>
            </w:r>
            <w:r>
              <w:rPr>
                <w:rFonts w:hint="eastAsia"/>
              </w:rPr>
              <w:t>警情任务：根据时间先后顺序，显示最近警情任务信息，优先显示待处理警情任务，并可根据告警内容、位置、设备名称，警情类型，设备状态、起止时间等查询对应警情任务信息，点击对应警情任务，可直接进入警情详情页</w:t>
            </w:r>
          </w:p>
          <w:p w14:paraId="58E9ABA9">
            <w:pPr>
              <w:spacing w:after="0" w:line="240" w:lineRule="auto"/>
              <w:rPr>
                <w:rFonts w:hint="eastAsia"/>
              </w:rPr>
            </w:pPr>
            <w:r>
              <w:rPr>
                <w:rFonts w:hint="eastAsia"/>
              </w:rPr>
              <w:tab/>
            </w:r>
            <w:r>
              <w:rPr>
                <w:rFonts w:hint="eastAsia"/>
              </w:rPr>
              <w:t>警情处理：显示警情任务详情，告警内容，告警时间，告警次数，解决方案提示等信息。可直接处理警情任务或是推送给相应有处理能力的人员，显示警情任务的处理日志及该设备关联的其他警情信息</w:t>
            </w:r>
          </w:p>
          <w:p w14:paraId="176B541B">
            <w:pPr>
              <w:spacing w:after="0" w:line="240" w:lineRule="auto"/>
              <w:rPr>
                <w:rFonts w:hint="eastAsia"/>
              </w:rPr>
            </w:pPr>
            <w:r>
              <w:rPr>
                <w:rFonts w:hint="eastAsia"/>
              </w:rPr>
              <w:tab/>
            </w:r>
            <w:r>
              <w:rPr>
                <w:rFonts w:hint="eastAsia"/>
              </w:rPr>
              <w:t>已处理警情任务可显示警情处理详情，包括警情基本信息及整体处理过程的日志信息和上传的处理结果（包括文字、图片、视频等处理结果的呈现方式）</w:t>
            </w:r>
          </w:p>
          <w:p w14:paraId="0B863DE5">
            <w:pPr>
              <w:spacing w:after="0" w:line="240" w:lineRule="auto"/>
              <w:rPr>
                <w:rFonts w:hint="eastAsia"/>
              </w:rPr>
            </w:pPr>
            <w:r>
              <w:rPr>
                <w:rFonts w:hint="eastAsia"/>
              </w:rPr>
              <w:tab/>
            </w:r>
            <w:r>
              <w:rPr>
                <w:rFonts w:hint="eastAsia"/>
              </w:rPr>
              <w:t>逾期记录及详情：不同设备的不同类型警情，会设置对应的逾期处理时间，一旦警情超设定时间未处理，则形成逾期记录，可查看对应逾期的记录的详情信息，包括警情基本信息，逾期类型、逾期责任人，需要上报的通知对象，逾期时间及逾期期长</w:t>
            </w:r>
          </w:p>
          <w:p w14:paraId="38012281">
            <w:pPr>
              <w:spacing w:after="0" w:line="240" w:lineRule="auto"/>
              <w:rPr>
                <w:rFonts w:hint="eastAsia"/>
              </w:rPr>
            </w:pPr>
            <w:r>
              <w:rPr>
                <w:rFonts w:hint="eastAsia"/>
              </w:rPr>
              <w:t>统计分析</w:t>
            </w:r>
            <w:r>
              <w:rPr>
                <w:rFonts w:hint="eastAsia"/>
              </w:rPr>
              <w:tab/>
            </w:r>
            <w:r>
              <w:rPr>
                <w:rFonts w:hint="eastAsia"/>
              </w:rPr>
              <w:t>网格化查询：可根据已设置的网格信息，查询网格内的业务单位、在线/离线设备数量，消防水源、微消站及消防救援力量数据</w:t>
            </w:r>
          </w:p>
          <w:p w14:paraId="1E957E11">
            <w:pPr>
              <w:spacing w:after="0" w:line="240" w:lineRule="auto"/>
              <w:rPr>
                <w:rFonts w:hint="eastAsia"/>
              </w:rPr>
            </w:pPr>
            <w:r>
              <w:rPr>
                <w:rFonts w:hint="eastAsia"/>
              </w:rPr>
              <w:tab/>
            </w:r>
            <w:r>
              <w:rPr>
                <w:rFonts w:hint="eastAsia"/>
              </w:rPr>
              <w:t>警情趋势：可按周、月、或自定义时间显示各类警情的汇总信息</w:t>
            </w:r>
          </w:p>
          <w:p w14:paraId="6812056D">
            <w:pPr>
              <w:spacing w:after="0" w:line="240" w:lineRule="auto"/>
              <w:rPr>
                <w:rFonts w:hint="eastAsia"/>
              </w:rPr>
            </w:pPr>
            <w:r>
              <w:rPr>
                <w:rFonts w:hint="eastAsia"/>
              </w:rPr>
              <w:tab/>
            </w:r>
            <w:r>
              <w:rPr>
                <w:rFonts w:hint="eastAsia"/>
              </w:rPr>
              <w:t>响应统计：可根据实时和类型筛选并显示警情和及时响应率、逾期处理率等信息</w:t>
            </w:r>
          </w:p>
          <w:p w14:paraId="166709BB">
            <w:pPr>
              <w:spacing w:after="0" w:line="240" w:lineRule="auto"/>
              <w:rPr>
                <w:rFonts w:hint="eastAsia"/>
              </w:rPr>
            </w:pPr>
            <w:r>
              <w:rPr>
                <w:rFonts w:hint="eastAsia"/>
              </w:rPr>
              <w:tab/>
            </w:r>
            <w:r>
              <w:rPr>
                <w:rFonts w:hint="eastAsia"/>
              </w:rPr>
              <w:t>处理分析：可根据警情处理的结果类型进行统计分析，包括火警、隐患、故障、误报等</w:t>
            </w:r>
          </w:p>
          <w:p w14:paraId="09ED0A54">
            <w:pPr>
              <w:spacing w:after="0" w:line="240" w:lineRule="auto"/>
              <w:rPr>
                <w:rFonts w:hint="eastAsia"/>
              </w:rPr>
            </w:pPr>
            <w:r>
              <w:rPr>
                <w:rFonts w:hint="eastAsia"/>
              </w:rPr>
              <w:tab/>
            </w:r>
            <w:r>
              <w:rPr>
                <w:rFonts w:hint="eastAsia"/>
              </w:rPr>
              <w:t>设备统计：可按设备类型展示对应的设备数量并进行统计显示</w:t>
            </w:r>
          </w:p>
          <w:p w14:paraId="65B1DF40">
            <w:pPr>
              <w:spacing w:after="0" w:line="240" w:lineRule="auto"/>
              <w:rPr>
                <w:rFonts w:hint="eastAsia"/>
              </w:rPr>
            </w:pPr>
            <w:r>
              <w:rPr>
                <w:rFonts w:hint="eastAsia"/>
              </w:rPr>
              <w:tab/>
            </w:r>
            <w:r>
              <w:rPr>
                <w:rFonts w:hint="eastAsia"/>
              </w:rPr>
              <w:t>报修统计：统计显示设备报修的结果（设备维修、设备更换和其他）</w:t>
            </w:r>
          </w:p>
          <w:p w14:paraId="73CE96EE">
            <w:pPr>
              <w:spacing w:after="0" w:line="240" w:lineRule="auto"/>
              <w:ind w:firstLine="440" w:firstLineChars="200"/>
              <w:rPr>
                <w:rFonts w:hint="eastAsia"/>
              </w:rPr>
            </w:pPr>
            <w:r>
              <w:rPr>
                <w:rFonts w:hint="eastAsia"/>
              </w:rPr>
              <w:t>故障上报及确认：在巡查过程中发现问题即可上报对应的故障信息，并描述对应故障详细内容，也可通过平台端手动上报故障信息，故障上报内容包括设备信息、故障描述以及对应的图片和视频等内容。故障上报后，由单位有权限的管理人员进行统一的确认及任务分发</w:t>
            </w:r>
          </w:p>
          <w:p w14:paraId="57810BE4">
            <w:pPr>
              <w:spacing w:after="0" w:line="240" w:lineRule="auto"/>
              <w:rPr>
                <w:rFonts w:hint="eastAsia"/>
              </w:rPr>
            </w:pPr>
            <w:r>
              <w:rPr>
                <w:rFonts w:hint="eastAsia"/>
              </w:rPr>
              <w:tab/>
            </w:r>
            <w:r>
              <w:rPr>
                <w:rFonts w:hint="eastAsia"/>
              </w:rPr>
              <w:t>故障处理：故障信息一经确认后，形成故障处理列表，故障处理人可查看各自负责的故障任务，并进行处理结果反馈登记。所有已处理故障可查看处理详情，包括故障来源，故障基本情况，确认情况及处理结果等</w:t>
            </w:r>
          </w:p>
          <w:p w14:paraId="0CB2052B">
            <w:pPr>
              <w:spacing w:after="0" w:line="240" w:lineRule="auto"/>
              <w:rPr>
                <w:rFonts w:hint="eastAsia"/>
              </w:rPr>
            </w:pPr>
            <w:r>
              <w:rPr>
                <w:rFonts w:hint="eastAsia"/>
              </w:rPr>
              <w:tab/>
            </w:r>
            <w:r>
              <w:rPr>
                <w:rFonts w:hint="eastAsia"/>
              </w:rPr>
              <w:t>下发督办：对重要且未处理的警情下发督办，形成督办单下发到具体接收人，接收人可接收到督办单信息</w:t>
            </w:r>
          </w:p>
          <w:p w14:paraId="247D0635">
            <w:pPr>
              <w:spacing w:after="0" w:line="240" w:lineRule="auto"/>
              <w:rPr>
                <w:rFonts w:hint="eastAsia"/>
              </w:rPr>
            </w:pPr>
            <w:r>
              <w:rPr>
                <w:rFonts w:hint="eastAsia"/>
              </w:rPr>
              <w:t>视频监控</w:t>
            </w:r>
            <w:r>
              <w:rPr>
                <w:rFonts w:hint="eastAsia"/>
              </w:rPr>
              <w:tab/>
            </w:r>
            <w:r>
              <w:rPr>
                <w:rFonts w:hint="eastAsia"/>
              </w:rPr>
              <w:t>可查看企业单位联网的监控视频、以及值班视频</w:t>
            </w:r>
          </w:p>
          <w:p w14:paraId="6B63F2F2">
            <w:pPr>
              <w:spacing w:after="0" w:line="240" w:lineRule="auto"/>
              <w:rPr>
                <w:rFonts w:hint="eastAsia"/>
              </w:rPr>
            </w:pPr>
            <w:r>
              <w:rPr>
                <w:rFonts w:hint="eastAsia"/>
              </w:rPr>
              <w:t>通知中心</w:t>
            </w:r>
            <w:r>
              <w:rPr>
                <w:rFonts w:hint="eastAsia"/>
              </w:rPr>
              <w:tab/>
            </w:r>
            <w:r>
              <w:rPr>
                <w:rFonts w:hint="eastAsia"/>
              </w:rPr>
              <w:t>按时间先后顺序查看系统所有通知信息，并可根据APP、短信、语音等通知方式和时间进行相关通知信息的查询筛选和导出</w:t>
            </w:r>
          </w:p>
          <w:p w14:paraId="746C29FE">
            <w:pPr>
              <w:spacing w:after="0" w:line="240" w:lineRule="auto"/>
              <w:ind w:firstLine="440" w:firstLineChars="200"/>
              <w:rPr>
                <w:rFonts w:hint="eastAsia"/>
              </w:rPr>
            </w:pPr>
            <w:r>
              <w:rPr>
                <w:rFonts w:hint="eastAsia"/>
              </w:rPr>
              <w:t>综合管理：包括新增客户单位以及针对该单位的维保项目的增加，审核，查看</w:t>
            </w:r>
          </w:p>
          <w:p w14:paraId="7493EDAE">
            <w:pPr>
              <w:spacing w:after="0" w:line="240" w:lineRule="auto"/>
              <w:rPr>
                <w:rFonts w:hint="eastAsia"/>
              </w:rPr>
            </w:pPr>
            <w:r>
              <w:rPr>
                <w:rFonts w:hint="eastAsia"/>
              </w:rPr>
              <w:tab/>
            </w:r>
            <w:r>
              <w:rPr>
                <w:rFonts w:hint="eastAsia"/>
              </w:rPr>
              <w:t>检测管理：根据不同的项目，设置其对应的检测项目，并可通过平台直接将对应任务分配到个人。每个人员通过手机APP可直接查看对应检测任务，在检测现场，通过手机APP直接选择输入检测结果，系统可自动生成检测报告，后台有权限人员可直接加盖维保公章并发送给业务单位查看和评价</w:t>
            </w:r>
          </w:p>
          <w:p w14:paraId="6A122884">
            <w:pPr>
              <w:spacing w:after="0" w:line="240" w:lineRule="auto"/>
              <w:rPr>
                <w:rFonts w:hint="eastAsia"/>
              </w:rPr>
            </w:pPr>
            <w:r>
              <w:rPr>
                <w:rFonts w:hint="eastAsia"/>
              </w:rPr>
              <w:tab/>
            </w:r>
            <w:r>
              <w:rPr>
                <w:rFonts w:hint="eastAsia"/>
              </w:rPr>
              <w:t>维修管理：维修管理模块可通过检测环节发现的问题直接生成维保任务，也可以通过平台直接增加维修任务，可由维保单位发现任务并通知业主单位确认是否维修，业主单位也可以发起联系函请维保单位针对他们发现的问题进行维修处理。维修管理模块还包含具体的维修记录和报告查看</w:t>
            </w:r>
          </w:p>
          <w:p w14:paraId="55A936FB">
            <w:pPr>
              <w:spacing w:after="0" w:line="240" w:lineRule="auto"/>
              <w:rPr>
                <w:rFonts w:hint="eastAsia"/>
              </w:rPr>
            </w:pPr>
            <w:r>
              <w:rPr>
                <w:rFonts w:hint="eastAsia"/>
              </w:rPr>
              <w:tab/>
            </w:r>
            <w:r>
              <w:rPr>
                <w:rFonts w:hint="eastAsia"/>
              </w:rPr>
              <w:t>保养管理：保养管理通过系统直接新增针对企业相关设施的保养计划，并可同步到保养人员的手机APP，保养人员完成保养任务后，系统可显示对应的保养记录，保养人员和业主单位可通过平台或是手机APP对所有保养记录进行签字盖章确认</w:t>
            </w:r>
          </w:p>
          <w:p w14:paraId="57AF0BA8">
            <w:pPr>
              <w:spacing w:after="0" w:line="240" w:lineRule="auto"/>
              <w:rPr>
                <w:rFonts w:hint="eastAsia"/>
              </w:rPr>
            </w:pPr>
            <w:r>
              <w:rPr>
                <w:rFonts w:hint="eastAsia"/>
              </w:rPr>
              <w:tab/>
            </w:r>
            <w:r>
              <w:rPr>
                <w:rFonts w:hint="eastAsia"/>
              </w:rPr>
              <w:t>工单管理：主要针对维保单位与业主单位之前所有正式往来信息函件的统一展现和查看确认</w:t>
            </w:r>
          </w:p>
          <w:p w14:paraId="715F0904">
            <w:pPr>
              <w:spacing w:after="0" w:line="240" w:lineRule="auto"/>
              <w:ind w:firstLine="440" w:firstLineChars="200"/>
              <w:rPr>
                <w:rFonts w:hint="eastAsia"/>
              </w:rPr>
            </w:pPr>
            <w:r>
              <w:rPr>
                <w:rFonts w:hint="eastAsia"/>
              </w:rPr>
              <w:t>与物联值守平台数据关联，可展示对应企业内所有消防物联设备的设备情况、故障警情信息及处理信息和结果</w:t>
            </w:r>
          </w:p>
          <w:p w14:paraId="1EF0B979">
            <w:pPr>
              <w:spacing w:after="0" w:line="240" w:lineRule="auto"/>
              <w:rPr>
                <w:rFonts w:hint="eastAsia"/>
              </w:rPr>
            </w:pPr>
            <w:r>
              <w:rPr>
                <w:rFonts w:hint="eastAsia"/>
              </w:rPr>
              <w:t>单位信息</w:t>
            </w:r>
            <w:r>
              <w:rPr>
                <w:rFonts w:hint="eastAsia"/>
              </w:rPr>
              <w:tab/>
            </w:r>
            <w:r>
              <w:rPr>
                <w:rFonts w:hint="eastAsia"/>
              </w:rPr>
              <w:t>用于统一添加和管理平台内的所有单位信息，包含单位基本资料、平面图、值班视频、文书资料、设备描点、3D设备描点等</w:t>
            </w:r>
          </w:p>
          <w:p w14:paraId="14082842">
            <w:pPr>
              <w:spacing w:after="0" w:line="240" w:lineRule="auto"/>
              <w:rPr>
                <w:rFonts w:hint="eastAsia"/>
              </w:rPr>
            </w:pPr>
            <w:r>
              <w:rPr>
                <w:rFonts w:hint="eastAsia"/>
              </w:rPr>
              <w:tab/>
            </w:r>
            <w:r>
              <w:rPr>
                <w:rFonts w:hint="eastAsia"/>
              </w:rPr>
              <w:t>单位基本资料，包括单位名称、地址、社会统一信用码、电话、行政区划、安全负责人、消防管理人，消防等级、行业性质、法人，联网时间、值班人员、维保单位及维保人员等基本信息</w:t>
            </w:r>
          </w:p>
          <w:p w14:paraId="17FD2287">
            <w:pPr>
              <w:spacing w:after="0" w:line="240" w:lineRule="auto"/>
              <w:rPr>
                <w:rFonts w:hint="eastAsia"/>
              </w:rPr>
            </w:pPr>
            <w:r>
              <w:rPr>
                <w:rFonts w:hint="eastAsia"/>
              </w:rPr>
              <w:tab/>
            </w:r>
            <w:r>
              <w:rPr>
                <w:rFonts w:hint="eastAsia"/>
              </w:rPr>
              <w:t>联网系统：按灭火系统、报警系统、可视系统等分类，显示具体的联网设备及统计信息</w:t>
            </w:r>
          </w:p>
          <w:p w14:paraId="65225182">
            <w:pPr>
              <w:spacing w:after="0" w:line="240" w:lineRule="auto"/>
              <w:rPr>
                <w:rFonts w:hint="eastAsia"/>
              </w:rPr>
            </w:pPr>
            <w:r>
              <w:rPr>
                <w:rFonts w:hint="eastAsia"/>
              </w:rPr>
              <w:tab/>
            </w:r>
            <w:r>
              <w:rPr>
                <w:rFonts w:hint="eastAsia"/>
              </w:rPr>
              <w:t>单位平面图：新增、编辑、删除和查看单位平面图信息</w:t>
            </w:r>
          </w:p>
          <w:p w14:paraId="709DD877">
            <w:pPr>
              <w:spacing w:after="0" w:line="240" w:lineRule="auto"/>
              <w:rPr>
                <w:rFonts w:hint="eastAsia"/>
              </w:rPr>
            </w:pPr>
            <w:r>
              <w:rPr>
                <w:rFonts w:hint="eastAsia"/>
              </w:rPr>
              <w:tab/>
            </w:r>
            <w:r>
              <w:rPr>
                <w:rFonts w:hint="eastAsia"/>
              </w:rPr>
              <w:t>值班视频，可查看消控室值班视频信息，可根据权限设置，直接跳转视频频道，查看全单位更多视频信息</w:t>
            </w:r>
          </w:p>
          <w:p w14:paraId="7286512D">
            <w:pPr>
              <w:spacing w:after="0" w:line="240" w:lineRule="auto"/>
              <w:rPr>
                <w:rFonts w:hint="eastAsia"/>
              </w:rPr>
            </w:pPr>
            <w:r>
              <w:rPr>
                <w:rFonts w:hint="eastAsia"/>
              </w:rPr>
              <w:tab/>
            </w:r>
            <w:r>
              <w:rPr>
                <w:rFonts w:hint="eastAsia"/>
              </w:rPr>
              <w:t>微消站：显示单位微消站基本信息及微消站内消防救援物资配备情况，并可进行新增、编辑和删除操作</w:t>
            </w:r>
          </w:p>
          <w:p w14:paraId="25E5269B">
            <w:pPr>
              <w:spacing w:after="0" w:line="240" w:lineRule="auto"/>
              <w:rPr>
                <w:rFonts w:hint="eastAsia"/>
              </w:rPr>
            </w:pPr>
            <w:r>
              <w:rPr>
                <w:rFonts w:hint="eastAsia"/>
              </w:rPr>
              <w:tab/>
            </w:r>
            <w:r>
              <w:rPr>
                <w:rFonts w:hint="eastAsia"/>
              </w:rPr>
              <w:t>文书资料：可新增、查看、编辑和删除文书资料信息</w:t>
            </w:r>
          </w:p>
          <w:p w14:paraId="337DF9DD">
            <w:pPr>
              <w:spacing w:after="0" w:line="240" w:lineRule="auto"/>
              <w:rPr>
                <w:rFonts w:hint="eastAsia"/>
              </w:rPr>
            </w:pPr>
            <w:r>
              <w:rPr>
                <w:rFonts w:hint="eastAsia"/>
              </w:rPr>
              <w:tab/>
            </w:r>
            <w:r>
              <w:rPr>
                <w:rFonts w:hint="eastAsia"/>
              </w:rPr>
              <w:t>历史记录：按时间先后顺序显示后有警情信息的历史记录，优先显示待处理信息，警情信息包括状态、警情编号 、类型、警情内容、设备类型、设备名称，设备编号及警情时间等。并可根据权限设备，直接跳转对应的警情详情信息</w:t>
            </w:r>
          </w:p>
          <w:p w14:paraId="02E761AA">
            <w:pPr>
              <w:spacing w:after="0" w:line="240" w:lineRule="auto"/>
              <w:rPr>
                <w:rFonts w:hint="eastAsia"/>
              </w:rPr>
            </w:pPr>
            <w:r>
              <w:rPr>
                <w:rFonts w:hint="eastAsia"/>
              </w:rPr>
              <w:tab/>
            </w:r>
            <w:r>
              <w:rPr>
                <w:rFonts w:hint="eastAsia"/>
              </w:rPr>
              <w:t>巡查任务：根据单位巡查计划及人员排班情况，可自动生成对应人员的巡查任务书，并记录和显示其具体的任务执行情况，包括执行进度，详细的巡查点位、时间及巡查反馈结果等</w:t>
            </w:r>
          </w:p>
          <w:p w14:paraId="019A6A16">
            <w:pPr>
              <w:spacing w:after="0" w:line="240" w:lineRule="auto"/>
              <w:rPr>
                <w:rFonts w:hint="eastAsia"/>
              </w:rPr>
            </w:pPr>
            <w:r>
              <w:rPr>
                <w:rFonts w:hint="eastAsia"/>
              </w:rPr>
              <w:tab/>
            </w:r>
            <w:r>
              <w:rPr>
                <w:rFonts w:hint="eastAsia"/>
              </w:rPr>
              <w:t>签到记录：可按点位信息显示对应的巡查签到记录，包括具体时候显示被巡查签到以及每次巡查签到的结果</w:t>
            </w:r>
          </w:p>
          <w:p w14:paraId="2AB78533">
            <w:pPr>
              <w:spacing w:after="0" w:line="240" w:lineRule="auto"/>
              <w:ind w:firstLine="440" w:firstLineChars="200"/>
              <w:rPr>
                <w:rFonts w:hint="eastAsia"/>
              </w:rPr>
            </w:pPr>
            <w:r>
              <w:rPr>
                <w:rFonts w:hint="eastAsia"/>
              </w:rPr>
              <w:t>用户管理:用于统一添加和管理平台内的用户信息，包括系统角色和权限以及数据角色和权限</w:t>
            </w:r>
          </w:p>
          <w:p w14:paraId="5D7DCD28">
            <w:pPr>
              <w:spacing w:after="0" w:line="240" w:lineRule="auto"/>
              <w:rPr>
                <w:rFonts w:hint="eastAsia"/>
              </w:rPr>
            </w:pPr>
            <w:r>
              <w:rPr>
                <w:rFonts w:hint="eastAsia"/>
              </w:rPr>
              <w:t>设置</w:t>
            </w:r>
            <w:r>
              <w:rPr>
                <w:rFonts w:hint="eastAsia"/>
              </w:rPr>
              <w:tab/>
            </w:r>
            <w:r>
              <w:rPr>
                <w:rFonts w:hint="eastAsia"/>
              </w:rPr>
              <w:t>用于统一设置全局规则，包含人员排班、消防力量设置、网格地图绘制、警情处理指导、巡检指导设置、通知设置、资产管理、数据关联设置</w:t>
            </w:r>
          </w:p>
          <w:p w14:paraId="3E344EA3">
            <w:pPr>
              <w:spacing w:after="0" w:line="240" w:lineRule="auto"/>
              <w:rPr>
                <w:rFonts w:hint="eastAsia"/>
              </w:rPr>
            </w:pPr>
            <w:r>
              <w:rPr>
                <w:rFonts w:hint="eastAsia"/>
              </w:rPr>
              <w:tab/>
            </w:r>
            <w:r>
              <w:rPr>
                <w:rFonts w:hint="eastAsia"/>
              </w:rPr>
              <w:t>人员排班设置：将人员排班计划通过平台进行设置配对，</w:t>
            </w:r>
          </w:p>
          <w:p w14:paraId="77B98FF0">
            <w:pPr>
              <w:spacing w:after="0" w:line="240" w:lineRule="auto"/>
              <w:rPr>
                <w:rFonts w:hint="eastAsia"/>
              </w:rPr>
            </w:pPr>
            <w:r>
              <w:rPr>
                <w:rFonts w:hint="eastAsia"/>
              </w:rPr>
              <w:tab/>
            </w:r>
            <w:r>
              <w:rPr>
                <w:rFonts w:hint="eastAsia"/>
              </w:rPr>
              <w:t>消防力量设置：将消防队、消防水源、消防站等消防救援力量的名称、类型、地址信息进行录入、编辑、删除和查看操作</w:t>
            </w:r>
          </w:p>
          <w:p w14:paraId="24D3EA64">
            <w:pPr>
              <w:spacing w:after="0" w:line="240" w:lineRule="auto"/>
              <w:rPr>
                <w:rFonts w:hint="eastAsia"/>
              </w:rPr>
            </w:pPr>
            <w:r>
              <w:rPr>
                <w:rFonts w:hint="eastAsia"/>
              </w:rPr>
              <w:tab/>
            </w:r>
            <w:r>
              <w:rPr>
                <w:rFonts w:hint="eastAsia"/>
              </w:rPr>
              <w:t>网格地图绘制：可绘制、命名、删除网格地图信息</w:t>
            </w:r>
          </w:p>
          <w:p w14:paraId="70D3D012">
            <w:pPr>
              <w:spacing w:after="0" w:line="240" w:lineRule="auto"/>
              <w:rPr>
                <w:rFonts w:hint="eastAsia"/>
              </w:rPr>
            </w:pPr>
            <w:r>
              <w:rPr>
                <w:rFonts w:hint="eastAsia"/>
              </w:rPr>
              <w:tab/>
            </w:r>
            <w:r>
              <w:rPr>
                <w:rFonts w:hint="eastAsia"/>
              </w:rPr>
              <w:t>警情处理指导：可根据不同设备的不同类型警情设置对应的处理指导信息，并进行编辑和删除操作</w:t>
            </w:r>
          </w:p>
          <w:p w14:paraId="08E24944">
            <w:pPr>
              <w:spacing w:after="0" w:line="240" w:lineRule="auto"/>
              <w:rPr>
                <w:rFonts w:hint="eastAsia"/>
              </w:rPr>
            </w:pPr>
            <w:r>
              <w:rPr>
                <w:rFonts w:hint="eastAsia"/>
              </w:rPr>
              <w:tab/>
            </w:r>
            <w:r>
              <w:rPr>
                <w:rFonts w:hint="eastAsia"/>
              </w:rPr>
              <w:t>巡检指导设置：可根据不同的设备类型或位置进行巡检指导信息的设置、编辑和删除</w:t>
            </w:r>
          </w:p>
          <w:p w14:paraId="6C215997">
            <w:pPr>
              <w:spacing w:after="0" w:line="240" w:lineRule="auto"/>
              <w:rPr>
                <w:rFonts w:hint="eastAsia"/>
              </w:rPr>
            </w:pPr>
            <w:r>
              <w:rPr>
                <w:rFonts w:hint="eastAsia"/>
              </w:rPr>
              <w:tab/>
            </w:r>
            <w:r>
              <w:rPr>
                <w:rFonts w:hint="eastAsia"/>
              </w:rPr>
              <w:t>通知设置：可根据实际使用习惯，设置首页、警情通知、巡检通知和故障通知的方式和方法</w:t>
            </w:r>
          </w:p>
          <w:p w14:paraId="5676F648">
            <w:pPr>
              <w:spacing w:after="0" w:line="240" w:lineRule="auto"/>
              <w:rPr>
                <w:rFonts w:hint="eastAsia"/>
              </w:rPr>
            </w:pPr>
            <w:r>
              <w:rPr>
                <w:rFonts w:hint="eastAsia"/>
              </w:rPr>
              <w:tab/>
            </w:r>
            <w:r>
              <w:rPr>
                <w:rFonts w:hint="eastAsia"/>
              </w:rPr>
              <w:t>资产管理：可新增、查看、编辑和删除单位消防相关资产信息</w:t>
            </w:r>
          </w:p>
          <w:p w14:paraId="45559C9B">
            <w:pPr>
              <w:spacing w:after="0" w:line="240" w:lineRule="auto"/>
              <w:rPr>
                <w:rFonts w:hint="eastAsia"/>
              </w:rPr>
            </w:pPr>
            <w:r>
              <w:rPr>
                <w:rFonts w:hint="eastAsia"/>
              </w:rPr>
              <w:tab/>
            </w:r>
            <w:r>
              <w:rPr>
                <w:rFonts w:hint="eastAsia"/>
              </w:rPr>
              <w:t>数据关联设置：可将不同的单位与不同的项目进行数据关联，并将用户关联到不同公司的不同系统和数据权限</w:t>
            </w:r>
          </w:p>
        </w:tc>
        <w:tc>
          <w:tcPr>
            <w:tcW w:w="4820" w:type="dxa"/>
          </w:tcPr>
          <w:p w14:paraId="0065C6BF">
            <w:pPr>
              <w:spacing w:after="0" w:line="240" w:lineRule="auto"/>
              <w:rPr>
                <w:rFonts w:hint="eastAsia"/>
              </w:rPr>
            </w:pPr>
          </w:p>
        </w:tc>
        <w:tc>
          <w:tcPr>
            <w:tcW w:w="1134" w:type="dxa"/>
          </w:tcPr>
          <w:p w14:paraId="5B863818">
            <w:pPr>
              <w:spacing w:after="0" w:line="240" w:lineRule="auto"/>
              <w:rPr>
                <w:rFonts w:hint="eastAsia"/>
              </w:rPr>
            </w:pPr>
          </w:p>
        </w:tc>
      </w:tr>
    </w:tbl>
    <w:p w14:paraId="318107EF">
      <w:pPr>
        <w:rPr>
          <w:rFonts w:hint="default" w:eastAsiaTheme="minorEastAsia"/>
          <w:sz w:val="40"/>
          <w:szCs w:val="40"/>
          <w:highlight w:val="none"/>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D24"/>
    <w:rsid w:val="00013776"/>
    <w:rsid w:val="002C7D24"/>
    <w:rsid w:val="0063793D"/>
    <w:rsid w:val="00934051"/>
    <w:rsid w:val="00951FAE"/>
    <w:rsid w:val="0097619E"/>
    <w:rsid w:val="00C11031"/>
    <w:rsid w:val="00DE568B"/>
    <w:rsid w:val="4D686A53"/>
    <w:rsid w:val="735A1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2"/>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Normal (Web)"/>
    <w:basedOn w:val="1"/>
    <w:semiHidden/>
    <w:unhideWhenUsed/>
    <w:qFormat/>
    <w:uiPriority w:val="99"/>
    <w:pPr>
      <w:widowControl/>
      <w:spacing w:before="100" w:beforeAutospacing="1" w:after="100" w:afterAutospacing="1" w:line="240" w:lineRule="auto"/>
    </w:pPr>
    <w:rPr>
      <w:rFonts w:ascii="宋体" w:hAnsi="宋体" w:eastAsia="宋体" w:cs="宋体"/>
      <w:kern w:val="0"/>
      <w:sz w:val="24"/>
      <w14:ligatures w14:val="none"/>
    </w:rPr>
  </w:style>
  <w:style w:type="paragraph" w:styleId="13">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styleId="15">
    <w:name w:val="Table Grid"/>
    <w:basedOn w:val="1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qFormat/>
    <w:uiPriority w:val="9"/>
    <w:rPr>
      <w:rFonts w:cstheme="majorBidi"/>
      <w:color w:val="2F5597" w:themeColor="accent1" w:themeShade="BF"/>
      <w:sz w:val="28"/>
      <w:szCs w:val="28"/>
    </w:rPr>
  </w:style>
  <w:style w:type="character" w:customStyle="1" w:styleId="21">
    <w:name w:val="标题 5 字符"/>
    <w:basedOn w:val="16"/>
    <w:link w:val="6"/>
    <w:semiHidden/>
    <w:qFormat/>
    <w:uiPriority w:val="9"/>
    <w:rPr>
      <w:rFonts w:cstheme="majorBidi"/>
      <w:color w:val="2F5597" w:themeColor="accent1" w:themeShade="BF"/>
      <w:sz w:val="24"/>
    </w:rPr>
  </w:style>
  <w:style w:type="character" w:customStyle="1" w:styleId="22">
    <w:name w:val="标题 6 字符"/>
    <w:basedOn w:val="16"/>
    <w:link w:val="7"/>
    <w:semiHidden/>
    <w:qFormat/>
    <w:uiPriority w:val="9"/>
    <w:rPr>
      <w:rFonts w:cstheme="majorBidi"/>
      <w:b/>
      <w:bCs/>
      <w:color w:val="2F5597"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3"/>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qFormat/>
    <w:uiPriority w:val="30"/>
    <w:rPr>
      <w:i/>
      <w:iCs/>
      <w:color w:val="2F5597" w:themeColor="accent1" w:themeShade="BF"/>
    </w:rPr>
  </w:style>
  <w:style w:type="character" w:customStyle="1" w:styleId="34">
    <w:name w:val="Intense Reference"/>
    <w:basedOn w:val="16"/>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4544</Words>
  <Characters>5102</Characters>
  <Lines>112</Lines>
  <Paragraphs>103</Paragraphs>
  <TotalTime>4</TotalTime>
  <ScaleCrop>false</ScaleCrop>
  <LinksUpToDate>false</LinksUpToDate>
  <CharactersWithSpaces>5213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2026-01-21T05:12:00Z</dcterms:created>
  <dc:creator>s c</dc:creator>
  <cp:lastModifiedBy>竹霖</cp:lastModifiedBy>
  <dcterms:modified xsi:type="dcterms:W3CDTF">2026-04-16T01:03:15Z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eyJoZGlkIjoiMjIwYjQxNzhkMjQ5ZWU2ZTNkYWVjMDM4NmY4ZTY4NWEiLCJ1c2VySWQiOiIxNDc5NDY2MjMwIn0=</vt:lpwstr>
  </property>
  <property fmtid="{D5CDD505-2E9C-101B-9397-08002B2CF9AE}" pid="3" name="KSOProductBuildVer">
    <vt:lpwstr>2052-12.1.0.25225</vt:lpwstr>
  </property>
  <property fmtid="{D5CDD505-2E9C-101B-9397-08002B2CF9AE}" pid="4" name="ICV">
    <vt:lpwstr>7C55B29D6BD649B89A115928D1DF1AA9_12</vt:lpwstr>
  </property>
</Properties>
</file>